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CCA86" w14:textId="326F4E6B" w:rsidR="002F1B64" w:rsidRPr="008F7986" w:rsidRDefault="002F1B64" w:rsidP="002F1B64">
      <w:pPr>
        <w:pStyle w:val="Header"/>
        <w:tabs>
          <w:tab w:val="right" w:pos="9639"/>
        </w:tabs>
        <w:rPr>
          <w:bCs/>
          <w:i/>
          <w:noProof w:val="0"/>
          <w:sz w:val="32"/>
        </w:rPr>
      </w:pPr>
      <w:bookmarkStart w:id="0" w:name="OLE_LINK5"/>
      <w:bookmarkStart w:id="1" w:name="OLE_LINK6"/>
      <w:r w:rsidRPr="008F7986">
        <w:rPr>
          <w:bCs/>
          <w:noProof w:val="0"/>
          <w:sz w:val="24"/>
        </w:rPr>
        <w:t>3GPP T</w:t>
      </w:r>
      <w:bookmarkStart w:id="2" w:name="_Ref452454252"/>
      <w:bookmarkEnd w:id="2"/>
      <w:r w:rsidRPr="008F7986">
        <w:rPr>
          <w:bCs/>
          <w:noProof w:val="0"/>
          <w:sz w:val="24"/>
        </w:rPr>
        <w:t xml:space="preserve">SG-RAN </w:t>
      </w:r>
      <w:r w:rsidRPr="008F7986">
        <w:rPr>
          <w:noProof w:val="0"/>
          <w:sz w:val="24"/>
        </w:rPr>
        <w:t>WG</w:t>
      </w:r>
      <w:r w:rsidR="0004189A" w:rsidRPr="008F7986">
        <w:rPr>
          <w:noProof w:val="0"/>
          <w:sz w:val="24"/>
        </w:rPr>
        <w:t>1#</w:t>
      </w:r>
      <w:r w:rsidR="00051493">
        <w:rPr>
          <w:noProof w:val="0"/>
          <w:sz w:val="24"/>
        </w:rPr>
        <w:t>93</w:t>
      </w:r>
      <w:r w:rsidRPr="008F7986">
        <w:rPr>
          <w:bCs/>
          <w:noProof w:val="0"/>
          <w:sz w:val="24"/>
        </w:rPr>
        <w:tab/>
      </w:r>
      <w:r w:rsidR="000E7707" w:rsidRPr="00F15788">
        <w:rPr>
          <w:bCs/>
          <w:noProof w:val="0"/>
          <w:sz w:val="24"/>
          <w:lang w:val="en-GB" w:eastAsia="ja-JP"/>
        </w:rPr>
        <w:t>R1-180</w:t>
      </w:r>
      <w:r w:rsidR="00AA0464">
        <w:rPr>
          <w:bCs/>
          <w:noProof w:val="0"/>
          <w:sz w:val="24"/>
          <w:lang w:val="en-GB" w:eastAsia="ja-JP"/>
        </w:rPr>
        <w:t>6924</w:t>
      </w:r>
    </w:p>
    <w:bookmarkEnd w:id="0"/>
    <w:bookmarkEnd w:id="1"/>
    <w:p w14:paraId="36A78A8F" w14:textId="465D1F17" w:rsidR="000E7707" w:rsidRPr="00461210" w:rsidRDefault="004F6655" w:rsidP="000E7707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Busan</w:t>
      </w:r>
      <w:r w:rsidR="000E7707" w:rsidRPr="00250894">
        <w:rPr>
          <w:noProof w:val="0"/>
          <w:sz w:val="24"/>
          <w:lang w:val="en-GB"/>
        </w:rPr>
        <w:t xml:space="preserve">, </w:t>
      </w:r>
      <w:r>
        <w:rPr>
          <w:noProof w:val="0"/>
          <w:sz w:val="24"/>
          <w:lang w:val="en-GB"/>
        </w:rPr>
        <w:t>Korea</w:t>
      </w:r>
      <w:r w:rsidR="000E7707" w:rsidRPr="00250894">
        <w:rPr>
          <w:noProof w:val="0"/>
          <w:sz w:val="24"/>
          <w:lang w:val="en-GB"/>
        </w:rPr>
        <w:t xml:space="preserve"> </w:t>
      </w:r>
      <w:r>
        <w:rPr>
          <w:noProof w:val="0"/>
          <w:sz w:val="24"/>
          <w:lang w:val="en-GB"/>
        </w:rPr>
        <w:t>May</w:t>
      </w:r>
      <w:r w:rsidR="00053A7C">
        <w:rPr>
          <w:noProof w:val="0"/>
          <w:sz w:val="24"/>
          <w:lang w:val="en-GB"/>
        </w:rPr>
        <w:t xml:space="preserve"> </w:t>
      </w:r>
      <w:r>
        <w:rPr>
          <w:noProof w:val="0"/>
          <w:sz w:val="24"/>
          <w:lang w:val="en-GB"/>
        </w:rPr>
        <w:t>21</w:t>
      </w:r>
      <w:r>
        <w:rPr>
          <w:noProof w:val="0"/>
          <w:sz w:val="24"/>
          <w:vertAlign w:val="superscript"/>
          <w:lang w:val="en-GB"/>
        </w:rPr>
        <w:t>st</w:t>
      </w:r>
      <w:r w:rsidR="000E7707">
        <w:rPr>
          <w:noProof w:val="0"/>
          <w:sz w:val="24"/>
          <w:lang w:val="en-GB"/>
        </w:rPr>
        <w:t xml:space="preserve"> –</w:t>
      </w:r>
      <w:r w:rsidR="00053A7C">
        <w:rPr>
          <w:noProof w:val="0"/>
          <w:sz w:val="24"/>
          <w:lang w:val="en-GB"/>
        </w:rPr>
        <w:t xml:space="preserve"> </w:t>
      </w:r>
      <w:r w:rsidR="001956A8">
        <w:rPr>
          <w:noProof w:val="0"/>
          <w:sz w:val="24"/>
          <w:lang w:val="en-GB"/>
        </w:rPr>
        <w:t>2</w:t>
      </w:r>
      <w:r>
        <w:rPr>
          <w:noProof w:val="0"/>
          <w:sz w:val="24"/>
          <w:lang w:val="en-GB"/>
        </w:rPr>
        <w:t>5</w:t>
      </w:r>
      <w:r w:rsidR="00053A7C">
        <w:rPr>
          <w:noProof w:val="0"/>
          <w:sz w:val="24"/>
          <w:vertAlign w:val="superscript"/>
          <w:lang w:val="en-GB"/>
        </w:rPr>
        <w:t>th</w:t>
      </w:r>
      <w:r w:rsidR="000E7707">
        <w:rPr>
          <w:noProof w:val="0"/>
          <w:sz w:val="24"/>
          <w:lang w:val="en-GB"/>
        </w:rPr>
        <w:t>, 2018</w:t>
      </w:r>
    </w:p>
    <w:p w14:paraId="0DE4A9A8" w14:textId="77777777" w:rsidR="002F1B64" w:rsidRPr="008F7986" w:rsidRDefault="002F1B64" w:rsidP="002F1B64">
      <w:pPr>
        <w:pStyle w:val="Header"/>
        <w:rPr>
          <w:bCs/>
          <w:noProof w:val="0"/>
          <w:sz w:val="24"/>
          <w:lang w:eastAsia="ja-JP"/>
        </w:rPr>
      </w:pPr>
    </w:p>
    <w:p w14:paraId="184D3AF2" w14:textId="4AE0AA93" w:rsidR="002F1B64" w:rsidRPr="008F7986" w:rsidRDefault="002F1B64" w:rsidP="002F1B64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8F7986">
        <w:rPr>
          <w:rFonts w:cs="Arial"/>
          <w:b/>
          <w:bCs/>
          <w:sz w:val="24"/>
          <w:lang w:val="en-US"/>
        </w:rPr>
        <w:t>Agenda item:</w:t>
      </w:r>
      <w:r w:rsidRPr="008F7986">
        <w:rPr>
          <w:rFonts w:cs="Arial"/>
          <w:b/>
          <w:bCs/>
          <w:sz w:val="24"/>
          <w:lang w:val="en-US"/>
        </w:rPr>
        <w:tab/>
      </w:r>
      <w:r w:rsidRPr="008F7986">
        <w:rPr>
          <w:rFonts w:cs="Arial"/>
          <w:b/>
          <w:bCs/>
          <w:sz w:val="24"/>
          <w:lang w:val="en-US"/>
        </w:rPr>
        <w:tab/>
      </w:r>
      <w:r w:rsidR="00002537" w:rsidRPr="008F7986">
        <w:rPr>
          <w:rFonts w:cs="Arial"/>
          <w:b/>
          <w:bCs/>
          <w:sz w:val="24"/>
          <w:lang w:val="en-US"/>
        </w:rPr>
        <w:t>7</w:t>
      </w:r>
      <w:r w:rsidR="00303F60" w:rsidRPr="008F7986">
        <w:rPr>
          <w:rFonts w:cs="Arial"/>
          <w:b/>
          <w:bCs/>
          <w:sz w:val="24"/>
          <w:lang w:val="en-US"/>
        </w:rPr>
        <w:t>.</w:t>
      </w:r>
      <w:r w:rsidR="000E7707">
        <w:rPr>
          <w:rFonts w:cs="Arial"/>
          <w:b/>
          <w:bCs/>
          <w:sz w:val="24"/>
          <w:lang w:val="en-US"/>
        </w:rPr>
        <w:t>1.</w:t>
      </w:r>
      <w:r w:rsidR="00B47C19">
        <w:rPr>
          <w:rFonts w:cs="Arial"/>
          <w:b/>
          <w:bCs/>
          <w:sz w:val="24"/>
          <w:lang w:val="en-US"/>
        </w:rPr>
        <w:t>1.</w:t>
      </w:r>
      <w:r w:rsidR="0076111F">
        <w:rPr>
          <w:rFonts w:cs="Arial"/>
          <w:b/>
          <w:bCs/>
          <w:sz w:val="24"/>
          <w:lang w:val="en-US"/>
        </w:rPr>
        <w:t>6</w:t>
      </w:r>
    </w:p>
    <w:p w14:paraId="65DB1022" w14:textId="17CD968C" w:rsidR="002F1B64" w:rsidRPr="008F7986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8F7986">
        <w:rPr>
          <w:rFonts w:ascii="Arial" w:hAnsi="Arial" w:cs="Arial"/>
          <w:b/>
          <w:bCs/>
          <w:sz w:val="24"/>
          <w:lang w:val="en-US"/>
        </w:rPr>
        <w:t>Source:</w:t>
      </w:r>
      <w:r w:rsidRPr="008F7986">
        <w:rPr>
          <w:rFonts w:ascii="Arial" w:hAnsi="Arial" w:cs="Arial"/>
          <w:b/>
          <w:bCs/>
          <w:sz w:val="24"/>
          <w:lang w:val="en-US"/>
        </w:rPr>
        <w:tab/>
      </w:r>
      <w:bookmarkStart w:id="3" w:name="OLE_LINK1"/>
      <w:bookmarkStart w:id="4" w:name="OLE_LINK2"/>
      <w:r w:rsidRPr="008F7986">
        <w:rPr>
          <w:rFonts w:ascii="Arial" w:hAnsi="Arial" w:cs="Arial"/>
          <w:b/>
          <w:bCs/>
          <w:sz w:val="24"/>
          <w:lang w:val="en-US"/>
        </w:rPr>
        <w:t>Nokia</w:t>
      </w:r>
      <w:bookmarkEnd w:id="3"/>
      <w:bookmarkEnd w:id="4"/>
      <w:r w:rsidRPr="008F7986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04189A" w:rsidRPr="008F7986">
        <w:rPr>
          <w:rFonts w:ascii="Arial" w:hAnsi="Arial" w:cs="Arial"/>
          <w:b/>
          <w:bCs/>
          <w:sz w:val="24"/>
          <w:lang w:val="en-US"/>
        </w:rPr>
        <w:t>Nokia</w:t>
      </w:r>
      <w:r w:rsidRPr="008F7986">
        <w:rPr>
          <w:rFonts w:ascii="Arial" w:hAnsi="Arial" w:cs="Arial"/>
          <w:b/>
          <w:bCs/>
          <w:sz w:val="24"/>
          <w:lang w:val="en-US"/>
        </w:rPr>
        <w:t xml:space="preserve"> Shanghai Bell </w:t>
      </w:r>
    </w:p>
    <w:p w14:paraId="6C17C0E9" w14:textId="6F1AE0DA" w:rsidR="002F1B64" w:rsidRPr="008F7986" w:rsidRDefault="002F1B64" w:rsidP="002F1B64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8F7986">
        <w:rPr>
          <w:rFonts w:ascii="Arial" w:hAnsi="Arial" w:cs="Arial"/>
          <w:b/>
          <w:bCs/>
          <w:sz w:val="24"/>
          <w:lang w:val="en-US"/>
        </w:rPr>
        <w:t>Title:</w:t>
      </w:r>
      <w:r w:rsidRPr="008F7986">
        <w:rPr>
          <w:rFonts w:ascii="Arial" w:hAnsi="Arial" w:cs="Arial"/>
          <w:b/>
          <w:bCs/>
          <w:sz w:val="24"/>
          <w:lang w:val="en-US"/>
        </w:rPr>
        <w:tab/>
      </w:r>
      <w:r w:rsidR="002B4E0B">
        <w:rPr>
          <w:rFonts w:ascii="Arial" w:hAnsi="Arial" w:cs="Arial"/>
          <w:b/>
          <w:bCs/>
          <w:sz w:val="24"/>
          <w:lang w:val="en-US"/>
        </w:rPr>
        <w:t>PUCCH Groups and Timing Advance Groups</w:t>
      </w:r>
    </w:p>
    <w:p w14:paraId="3F1AFA8D" w14:textId="77777777" w:rsidR="002F1B64" w:rsidRPr="008F7986" w:rsidRDefault="002F1B64" w:rsidP="002F1B64">
      <w:pPr>
        <w:rPr>
          <w:rFonts w:ascii="Arial" w:hAnsi="Arial" w:cs="Arial"/>
          <w:b/>
          <w:bCs/>
          <w:sz w:val="24"/>
          <w:lang w:val="en-US"/>
        </w:rPr>
      </w:pPr>
      <w:r w:rsidRPr="008F7986">
        <w:rPr>
          <w:rFonts w:ascii="Arial" w:hAnsi="Arial" w:cs="Arial"/>
          <w:b/>
          <w:bCs/>
          <w:sz w:val="24"/>
          <w:lang w:val="en-US"/>
        </w:rPr>
        <w:t>Document for:</w:t>
      </w:r>
      <w:r w:rsidRPr="008F7986">
        <w:rPr>
          <w:rFonts w:ascii="Arial" w:hAnsi="Arial" w:cs="Arial"/>
          <w:b/>
          <w:bCs/>
          <w:sz w:val="24"/>
          <w:lang w:val="en-US"/>
        </w:rPr>
        <w:tab/>
      </w:r>
      <w:r w:rsidRPr="008F7986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19CFE66" w14:textId="77777777" w:rsidR="0034111C" w:rsidRPr="008F7986" w:rsidRDefault="0034111C">
      <w:pPr>
        <w:pStyle w:val="Heading1"/>
        <w:rPr>
          <w:lang w:val="en-US"/>
        </w:rPr>
      </w:pPr>
      <w:r w:rsidRPr="008F7986">
        <w:rPr>
          <w:lang w:val="en-US"/>
        </w:rPr>
        <w:t>1</w:t>
      </w:r>
      <w:r w:rsidRPr="008F7986">
        <w:rPr>
          <w:lang w:val="en-US"/>
        </w:rPr>
        <w:tab/>
      </w:r>
      <w:r w:rsidR="00EE7FA7" w:rsidRPr="008F7986">
        <w:rPr>
          <w:lang w:val="en-US"/>
        </w:rPr>
        <w:t>Introduction</w:t>
      </w:r>
    </w:p>
    <w:p w14:paraId="530066B0" w14:textId="0A870A29" w:rsidR="00B96259" w:rsidRPr="003D64BB" w:rsidRDefault="00053A7C" w:rsidP="00B96259">
      <w:p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eastAsiaTheme="minorHAnsi"/>
          <w:bCs/>
          <w:lang w:val="en-US"/>
        </w:rPr>
      </w:pPr>
      <w:r>
        <w:rPr>
          <w:rFonts w:eastAsiaTheme="minorHAnsi"/>
          <w:bCs/>
          <w:lang w:val="en-US"/>
        </w:rPr>
        <w:t>During RAN plenary #79, a new version of the</w:t>
      </w:r>
      <w:r w:rsidR="00AA75B1" w:rsidRPr="003D64BB">
        <w:rPr>
          <w:rFonts w:eastAsiaTheme="minorHAnsi"/>
          <w:bCs/>
          <w:lang w:val="en-US"/>
        </w:rPr>
        <w:t xml:space="preserve"> release 15 NR specifications </w:t>
      </w:r>
      <w:r w:rsidRPr="003D64BB">
        <w:rPr>
          <w:rFonts w:eastAsiaTheme="minorHAnsi"/>
          <w:bCs/>
          <w:lang w:val="en-US"/>
        </w:rPr>
        <w:t>was</w:t>
      </w:r>
      <w:r w:rsidR="00AA75B1" w:rsidRPr="003D64BB">
        <w:rPr>
          <w:rFonts w:eastAsiaTheme="minorHAnsi"/>
          <w:bCs/>
          <w:lang w:val="en-US"/>
        </w:rPr>
        <w:t xml:space="preserve"> approved. Furthermore, it </w:t>
      </w:r>
      <w:r>
        <w:rPr>
          <w:rFonts w:eastAsiaTheme="minorHAnsi"/>
          <w:bCs/>
          <w:lang w:val="en-US"/>
        </w:rPr>
        <w:t>was agreed that during the second</w:t>
      </w:r>
      <w:r w:rsidR="00AA75B1" w:rsidRPr="003D64BB">
        <w:rPr>
          <w:rFonts w:eastAsiaTheme="minorHAnsi"/>
          <w:bCs/>
          <w:lang w:val="en-US"/>
        </w:rPr>
        <w:t xml:space="preserve"> quarter of 2018, RAN1 will continue to focus on </w:t>
      </w:r>
      <w:r>
        <w:rPr>
          <w:rFonts w:eastAsiaTheme="minorHAnsi"/>
          <w:bCs/>
          <w:lang w:val="en-US"/>
        </w:rPr>
        <w:t>closing the open issues</w:t>
      </w:r>
      <w:r w:rsidR="00AA75B1" w:rsidRPr="003D64BB">
        <w:rPr>
          <w:rFonts w:eastAsiaTheme="minorHAnsi"/>
          <w:bCs/>
          <w:lang w:val="en-US"/>
        </w:rPr>
        <w:t xml:space="preserve"> within the scope of the December drop. </w:t>
      </w:r>
    </w:p>
    <w:p w14:paraId="1728C348" w14:textId="048378D6" w:rsidR="001648CC" w:rsidRPr="003D64BB" w:rsidRDefault="001648CC" w:rsidP="00B96259">
      <w:p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eastAsiaTheme="minorHAnsi"/>
          <w:bCs/>
          <w:lang w:val="en-US"/>
        </w:rPr>
      </w:pPr>
      <w:r w:rsidRPr="003D64BB">
        <w:rPr>
          <w:rFonts w:eastAsiaTheme="minorHAnsi"/>
          <w:bCs/>
          <w:lang w:val="en-US"/>
        </w:rPr>
        <w:t xml:space="preserve">In this contribution, we discuss </w:t>
      </w:r>
      <w:r w:rsidR="002B4E0B">
        <w:rPr>
          <w:rFonts w:eastAsiaTheme="minorHAnsi"/>
          <w:bCs/>
          <w:lang w:val="en-US"/>
        </w:rPr>
        <w:t>relation between PUCCH groups and timing advance groups (TAGs).</w:t>
      </w:r>
    </w:p>
    <w:p w14:paraId="1DB60EA8" w14:textId="62334E22" w:rsidR="004B23AD" w:rsidRDefault="008D4B8A" w:rsidP="004B23AD">
      <w:pPr>
        <w:pStyle w:val="Heading1"/>
        <w:rPr>
          <w:lang w:val="en-US"/>
        </w:rPr>
      </w:pPr>
      <w:r w:rsidRPr="008F7986">
        <w:rPr>
          <w:color w:val="000000"/>
          <w:lang w:val="en-US"/>
        </w:rPr>
        <w:t>2</w:t>
      </w:r>
      <w:r w:rsidR="004B23AD" w:rsidRPr="008F7986">
        <w:rPr>
          <w:color w:val="000000"/>
          <w:lang w:val="en-US"/>
        </w:rPr>
        <w:tab/>
      </w:r>
      <w:r w:rsidR="002B4E0B">
        <w:rPr>
          <w:color w:val="000000"/>
          <w:lang w:val="en-US"/>
        </w:rPr>
        <w:t>Discussion</w:t>
      </w:r>
    </w:p>
    <w:p w14:paraId="522B89A5" w14:textId="37140015" w:rsidR="00070D6E" w:rsidRDefault="002B4E0B">
      <w:pPr>
        <w:jc w:val="both"/>
        <w:rPr>
          <w:lang w:val="en-US"/>
        </w:rPr>
      </w:pPr>
      <w:r>
        <w:rPr>
          <w:lang w:val="en-US"/>
        </w:rPr>
        <w:t xml:space="preserve">NR supports up to two PUCCH groups, a primary PUCCH group and secondary PUCCH group as described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_Ref505939131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[5]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013371">
        <w:rPr>
          <w:lang w:val="en-US"/>
        </w:rPr>
        <w:t xml:space="preserve">The primary cell of </w:t>
      </w:r>
      <w:r w:rsidR="00AA0464">
        <w:rPr>
          <w:lang w:val="en-US"/>
        </w:rPr>
        <w:t xml:space="preserve">the </w:t>
      </w:r>
      <w:r w:rsidR="00013371">
        <w:rPr>
          <w:lang w:val="en-US"/>
        </w:rPr>
        <w:t>primary PUCCH</w:t>
      </w:r>
      <w:r w:rsidR="00AA0464">
        <w:rPr>
          <w:lang w:val="en-US"/>
        </w:rPr>
        <w:t xml:space="preserve"> group</w:t>
      </w:r>
      <w:r w:rsidR="00013371">
        <w:rPr>
          <w:lang w:val="en-US"/>
        </w:rPr>
        <w:t xml:space="preserve"> is PCell (in case of MCG) or PSCell (in case of SCG). The primary cell of the secondary PUCCH group is the PUCCH-SCell. </w:t>
      </w:r>
    </w:p>
    <w:p w14:paraId="00644121" w14:textId="08480686" w:rsidR="00013371" w:rsidRDefault="00013371">
      <w:pPr>
        <w:jc w:val="both"/>
        <w:rPr>
          <w:lang w:val="en-US"/>
        </w:rPr>
      </w:pPr>
      <w:r>
        <w:rPr>
          <w:lang w:val="en-US"/>
        </w:rPr>
        <w:t xml:space="preserve">The PUCCH groups are </w:t>
      </w:r>
      <w:r w:rsidR="00453D12">
        <w:rPr>
          <w:lang w:val="en-US"/>
        </w:rPr>
        <w:t>independent from</w:t>
      </w:r>
      <w:r>
        <w:rPr>
          <w:lang w:val="en-US"/>
        </w:rPr>
        <w:t xml:space="preserve"> the TAGs. It is possible to have the 2 PUCCH groups in the </w:t>
      </w:r>
      <w:r w:rsidR="00AA0464">
        <w:rPr>
          <w:lang w:val="en-US"/>
        </w:rPr>
        <w:t xml:space="preserve">same </w:t>
      </w:r>
      <w:r>
        <w:rPr>
          <w:lang w:val="en-US"/>
        </w:rPr>
        <w:t>TAG, when the PCell or PSCell and the PUCCH-Scell are co-located. In other cases, there is benefit to offload PUCCH</w:t>
      </w:r>
      <w:r w:rsidR="00453D12">
        <w:rPr>
          <w:lang w:val="en-US"/>
        </w:rPr>
        <w:t xml:space="preserve"> from the PCell or PSCell in a</w:t>
      </w:r>
      <w:r>
        <w:rPr>
          <w:lang w:val="en-US"/>
        </w:rPr>
        <w:t xml:space="preserve"> Marco cell to a PUCCH-SCell in a small cell. In this case, the PCell or PSCell and the PUCCH-SCell are in different TAGs. In general, if a PUCCH is configured with two PUCCH groups, the configuration of the </w:t>
      </w:r>
      <w:r w:rsidR="00B2751B">
        <w:rPr>
          <w:lang w:val="en-US"/>
        </w:rPr>
        <w:t>PUCCH groups and the TAGs are independent</w:t>
      </w:r>
      <w:r w:rsidR="0076111F">
        <w:rPr>
          <w:lang w:val="en-US"/>
        </w:rPr>
        <w:t xml:space="preserve"> as shown in </w:t>
      </w:r>
      <w:r w:rsidR="0076111F">
        <w:rPr>
          <w:lang w:val="en-US"/>
        </w:rPr>
        <w:fldChar w:fldCharType="begin"/>
      </w:r>
      <w:r w:rsidR="0076111F">
        <w:rPr>
          <w:lang w:val="en-US"/>
        </w:rPr>
        <w:instrText xml:space="preserve"> REF _Ref513579241 \h </w:instrText>
      </w:r>
      <w:r w:rsidR="0076111F">
        <w:rPr>
          <w:lang w:val="en-US"/>
        </w:rPr>
      </w:r>
      <w:r w:rsidR="0076111F">
        <w:rPr>
          <w:lang w:val="en-US"/>
        </w:rPr>
        <w:fldChar w:fldCharType="separate"/>
      </w:r>
      <w:r w:rsidR="0076111F">
        <w:t xml:space="preserve">Figure </w:t>
      </w:r>
      <w:r w:rsidR="0076111F">
        <w:rPr>
          <w:noProof/>
        </w:rPr>
        <w:t>1</w:t>
      </w:r>
      <w:r w:rsidR="0076111F">
        <w:rPr>
          <w:lang w:val="en-US"/>
        </w:rPr>
        <w:fldChar w:fldCharType="end"/>
      </w:r>
      <w:r w:rsidR="00B2751B">
        <w:rPr>
          <w:lang w:val="en-US"/>
        </w:rPr>
        <w:t>.</w:t>
      </w:r>
    </w:p>
    <w:p w14:paraId="15DDC7ED" w14:textId="77777777" w:rsidR="0076111F" w:rsidRDefault="00520A22" w:rsidP="0076111F">
      <w:pPr>
        <w:keepNext/>
        <w:jc w:val="center"/>
      </w:pPr>
      <w:r>
        <w:rPr>
          <w:lang w:val="en-US"/>
        </w:rPr>
        <w:object w:dxaOrig="4590" w:dyaOrig="4188" w14:anchorId="1A8836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5pt;height:209.25pt" o:ole="">
            <v:imagedata r:id="rId12" o:title=""/>
          </v:shape>
          <o:OLEObject Type="Embed" ProgID="Visio.Drawing.11" ShapeID="_x0000_i1025" DrawAspect="Content" ObjectID="_1587466277" r:id="rId13"/>
        </w:object>
      </w:r>
    </w:p>
    <w:p w14:paraId="13127FF7" w14:textId="4ADC20A4" w:rsidR="00453D12" w:rsidRDefault="0076111F" w:rsidP="0076111F">
      <w:pPr>
        <w:pStyle w:val="Caption"/>
        <w:jc w:val="center"/>
        <w:rPr>
          <w:lang w:val="en-US"/>
        </w:rPr>
      </w:pPr>
      <w:bookmarkStart w:id="5" w:name="_Ref5135792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rPr>
          <w:lang w:val="en-US"/>
        </w:rPr>
        <w:t>: Independent TAGs and PUCCH Groups</w:t>
      </w:r>
    </w:p>
    <w:p w14:paraId="01DB0B6A" w14:textId="124C457D" w:rsidR="00453D12" w:rsidRDefault="00453D12">
      <w:pPr>
        <w:jc w:val="both"/>
        <w:rPr>
          <w:lang w:val="en-US"/>
        </w:rPr>
      </w:pPr>
    </w:p>
    <w:p w14:paraId="2CF0F9DA" w14:textId="60E80A3C" w:rsidR="00B2751B" w:rsidRPr="00B2751B" w:rsidRDefault="00B2751B">
      <w:pPr>
        <w:jc w:val="both"/>
        <w:rPr>
          <w:b/>
          <w:i/>
          <w:lang w:val="en-US"/>
        </w:rPr>
      </w:pPr>
      <w:r w:rsidRPr="00B2751B">
        <w:rPr>
          <w:b/>
          <w:i/>
          <w:lang w:val="en-US"/>
        </w:rPr>
        <w:t>Proposal 1:</w:t>
      </w:r>
    </w:p>
    <w:p w14:paraId="789FAB21" w14:textId="77777777" w:rsidR="00B2751B" w:rsidRPr="00B2751B" w:rsidRDefault="00B2751B" w:rsidP="00B2751B">
      <w:pPr>
        <w:rPr>
          <w:b/>
          <w:i/>
          <w:lang w:val="en-US"/>
        </w:rPr>
      </w:pPr>
      <w:r w:rsidRPr="00B2751B">
        <w:rPr>
          <w:b/>
          <w:i/>
        </w:rPr>
        <w:t>If a PUCCH is configured with two PUCCH groups, the configuration of the PUCCH and the TAG are independent</w:t>
      </w:r>
    </w:p>
    <w:p w14:paraId="20751384" w14:textId="77777777" w:rsidR="00B2751B" w:rsidRPr="00B2751B" w:rsidRDefault="00B2751B" w:rsidP="00B2751B">
      <w:pPr>
        <w:numPr>
          <w:ilvl w:val="0"/>
          <w:numId w:val="76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  <w:i/>
        </w:rPr>
      </w:pPr>
      <w:r w:rsidRPr="00B2751B">
        <w:rPr>
          <w:rFonts w:eastAsia="Times New Roman"/>
          <w:b/>
          <w:i/>
        </w:rPr>
        <w:t>The PUCCH groups can have the same TAG. In this case, the timing of the PUCCH-SCELL follows that that of the primary cell</w:t>
      </w:r>
    </w:p>
    <w:p w14:paraId="467A729D" w14:textId="77777777" w:rsidR="00B2751B" w:rsidRPr="00B2751B" w:rsidRDefault="00B2751B" w:rsidP="00B2751B">
      <w:pPr>
        <w:numPr>
          <w:ilvl w:val="0"/>
          <w:numId w:val="76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  <w:i/>
        </w:rPr>
      </w:pPr>
      <w:r w:rsidRPr="00B2751B">
        <w:rPr>
          <w:rFonts w:eastAsia="Times New Roman"/>
          <w:b/>
          <w:i/>
        </w:rPr>
        <w:lastRenderedPageBreak/>
        <w:t>The PUCCH groups can have different TAGs. In this case, the timing of the PUCCH-SCELL follows its TA command</w:t>
      </w:r>
    </w:p>
    <w:p w14:paraId="40DD7E35" w14:textId="77777777" w:rsidR="00B2751B" w:rsidRDefault="00B2751B">
      <w:pPr>
        <w:jc w:val="both"/>
        <w:rPr>
          <w:lang w:val="en-US"/>
        </w:rPr>
      </w:pPr>
    </w:p>
    <w:p w14:paraId="6AC3E65E" w14:textId="75CA3ED2" w:rsidR="007A5BB2" w:rsidRDefault="002B4E0B" w:rsidP="007A5BB2">
      <w:pPr>
        <w:pStyle w:val="Heading1"/>
      </w:pPr>
      <w:r>
        <w:rPr>
          <w:lang w:val="en-US"/>
        </w:rPr>
        <w:t>3</w:t>
      </w:r>
      <w:r w:rsidR="00127EE6">
        <w:rPr>
          <w:lang w:val="en-US"/>
        </w:rPr>
        <w:tab/>
      </w:r>
      <w:bookmarkStart w:id="6" w:name="_Hlk503538823"/>
      <w:r w:rsidR="007A5BB2" w:rsidRPr="00B46C5B">
        <w:t xml:space="preserve">Clarifications to the </w:t>
      </w:r>
      <w:r w:rsidR="007A5BB2">
        <w:t>Specs</w:t>
      </w:r>
    </w:p>
    <w:p w14:paraId="54161198" w14:textId="6670E993" w:rsidR="008240B2" w:rsidRDefault="0076111F" w:rsidP="008240B2">
      <w:r>
        <w:t xml:space="preserve">We propose the following TP for section 4.2 of 38.213 </w:t>
      </w:r>
      <w:r>
        <w:fldChar w:fldCharType="begin"/>
      </w:r>
      <w:r>
        <w:instrText xml:space="preserve"> REF _Ref505939131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460A67BD" w14:textId="12FC27C7" w:rsidR="0076111F" w:rsidRDefault="0076111F" w:rsidP="008240B2"/>
    <w:p w14:paraId="52B88552" w14:textId="77777777" w:rsidR="00013371" w:rsidRDefault="00013371" w:rsidP="00013371">
      <w:pPr>
        <w:pStyle w:val="Heading2"/>
        <w:rPr>
          <w:rFonts w:eastAsia="Times New Roman"/>
        </w:rPr>
      </w:pPr>
      <w:bookmarkStart w:id="7" w:name="_Toc510987626"/>
      <w:r>
        <w:rPr>
          <w:rFonts w:eastAsia="Times New Roman"/>
        </w:rPr>
        <w:t xml:space="preserve">4.2        </w:t>
      </w:r>
      <w:bookmarkStart w:id="8" w:name="_Hlk513455706"/>
      <w:r>
        <w:rPr>
          <w:rFonts w:eastAsia="Times New Roman"/>
        </w:rPr>
        <w:t>Transmission timing adjustments</w:t>
      </w:r>
      <w:bookmarkEnd w:id="7"/>
    </w:p>
    <w:p w14:paraId="0BDF7023" w14:textId="3EFABFB6" w:rsidR="00013371" w:rsidRDefault="00013371" w:rsidP="00013371">
      <w:pPr>
        <w:rPr>
          <w:rFonts w:eastAsiaTheme="minorHAnsi"/>
          <w:lang w:val="en-US"/>
        </w:rPr>
      </w:pPr>
      <w:r>
        <w:t xml:space="preserve">If a UE is configured with two UL carriers in a serving cell, a same value of </w:t>
      </w:r>
      <w:r>
        <w:rPr>
          <w:noProof/>
          <w:position w:val="-12"/>
        </w:rPr>
        <w:drawing>
          <wp:inline distT="0" distB="0" distL="0" distR="0" wp14:anchorId="752A0A75" wp14:editId="709C8081">
            <wp:extent cx="457200" cy="200025"/>
            <wp:effectExtent l="0" t="0" r="0" b="9525"/>
            <wp:docPr id="14" name="Picture 14" descr="cid:image001.png@01D3E61A.63EBC3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1.png@01D3E61A.63EBC3D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applies to both carriers. The value of </w:t>
      </w:r>
      <w:r>
        <w:rPr>
          <w:noProof/>
          <w:position w:val="-12"/>
        </w:rPr>
        <w:drawing>
          <wp:inline distT="0" distB="0" distL="0" distR="0" wp14:anchorId="68E0150D" wp14:editId="70BC46F2">
            <wp:extent cx="457200" cy="200025"/>
            <wp:effectExtent l="0" t="0" r="0" b="9525"/>
            <wp:docPr id="13" name="Picture 13" descr="cid:image002.png@01D3E61A.63EBC3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2.png@01D3E61A.63EBC3D0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is determined from the non-supplementary UL carrier.</w:t>
      </w:r>
      <w:r>
        <w:rPr>
          <w:noProof/>
          <w:position w:val="-12"/>
        </w:rPr>
        <w:drawing>
          <wp:inline distT="0" distB="0" distL="0" distR="0" wp14:anchorId="7794872F" wp14:editId="4F34C127">
            <wp:extent cx="457200" cy="200025"/>
            <wp:effectExtent l="0" t="0" r="0" b="9525"/>
            <wp:docPr id="12" name="Picture 12" descr="cid:image001.png@01D3E61A.63EBC3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01.png@01D3E61A.63EBC3D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described in [10, TS 38.133].</w:t>
      </w:r>
    </w:p>
    <w:p w14:paraId="15DD9DEC" w14:textId="77777777" w:rsidR="00013371" w:rsidRDefault="00013371" w:rsidP="00013371">
      <w:bookmarkStart w:id="9" w:name="_Hlk513455729"/>
      <w:bookmarkEnd w:id="8"/>
      <w:r>
        <w:t>Upon reception of a timing advance command for a TAG containing the primary cell or PSCell, the UE adjusts uplink transmission timing for PUCCH/PUSCH/SRS of the primary cell or PSCell based on the received timing advance command.</w:t>
      </w:r>
    </w:p>
    <w:bookmarkEnd w:id="9"/>
    <w:p w14:paraId="72002AD7" w14:textId="745F3CA3" w:rsidR="00013371" w:rsidRDefault="00013371" w:rsidP="00013371">
      <w:r>
        <w:t xml:space="preserve">The UL transmission timing for PUSCH/SRS of a secondary cell </w:t>
      </w:r>
      <w:r>
        <w:rPr>
          <w:color w:val="FF0000"/>
          <w:u w:val="single"/>
        </w:rPr>
        <w:t>and PUCCH of a PUCCH_SCELL, if any,</w:t>
      </w:r>
      <w:r>
        <w:rPr>
          <w:color w:val="FF0000"/>
        </w:rPr>
        <w:t xml:space="preserve"> </w:t>
      </w:r>
      <w:r>
        <w:t xml:space="preserve">is the same as the primary cell if the secondary cell and the primary cell belong to the same TAG. If the primary cell in a TAG operates with paired DL/UL spectrum and a secondary cell in the same TAG operates with unpaired DL/UL spectrum, a UE may assume that </w:t>
      </w:r>
      <w:r>
        <w:rPr>
          <w:noProof/>
          <w:position w:val="-10"/>
        </w:rPr>
        <w:drawing>
          <wp:inline distT="0" distB="0" distL="0" distR="0" wp14:anchorId="181312C2" wp14:editId="6C903C1E">
            <wp:extent cx="704850" cy="200025"/>
            <wp:effectExtent l="0" t="0" r="0" b="9525"/>
            <wp:docPr id="8" name="Picture 8" descr="cid:image003.png@01D3E61A.63EBC3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d:image003.png@01D3E61A.63EBC3D0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for FR1 and </w:t>
      </w:r>
      <w:r>
        <w:rPr>
          <w:noProof/>
          <w:position w:val="-10"/>
        </w:rPr>
        <w:drawing>
          <wp:inline distT="0" distB="0" distL="0" distR="0" wp14:anchorId="2EC3598B" wp14:editId="0BD3F7D6">
            <wp:extent cx="676275" cy="200025"/>
            <wp:effectExtent l="0" t="0" r="9525" b="9525"/>
            <wp:docPr id="7" name="Picture 7" descr="cid:image004.png@01D3E61A.63EBC3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d:image004.png@01D3E61A.63EBC3D0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for FR2 [10, TS 38.133].</w:t>
      </w:r>
    </w:p>
    <w:p w14:paraId="0B787E95" w14:textId="77777777" w:rsidR="00013371" w:rsidRDefault="00013371" w:rsidP="00013371">
      <w:r>
        <w:t>If the UE is configured with a SCG, the UL transmission timing for PUSCH/SRS of a secondary cell other than the PSCell is the same as the PSCell if the secondary cell and the PSCell belong to the same TAG.</w:t>
      </w:r>
    </w:p>
    <w:p w14:paraId="289CD300" w14:textId="2EAF0FC9" w:rsidR="00013371" w:rsidRDefault="00013371" w:rsidP="00013371">
      <w:r>
        <w:t xml:space="preserve">Upon reception of a timing advance command or a timing adjustment indication for a TAG not containing the primary cell or PSCell, if all the serving cells in the TAG have the same duplex mode type, the UE adjusts uplink transmission timing for PUSCH/SRS of all the secondary cells </w:t>
      </w:r>
      <w:r>
        <w:rPr>
          <w:color w:val="FF0000"/>
          <w:u w:val="single"/>
        </w:rPr>
        <w:t>and PUCCH of a PUCCH_SCELL, if any,</w:t>
      </w:r>
      <w:r>
        <w:t xml:space="preserve"> in the TAG based on the received timing advance command or a timing adjustment indication where the UL transmission timing for PUSCH /SRS </w:t>
      </w:r>
      <w:r w:rsidR="00AA0464">
        <w:rPr>
          <w:color w:val="FF0000"/>
          <w:u w:val="single"/>
        </w:rPr>
        <w:t>and PUCCH of a PUCCH_SCELL,</w:t>
      </w:r>
      <w:r>
        <w:rPr>
          <w:color w:val="FF0000"/>
          <w:u w:val="single"/>
        </w:rPr>
        <w:t xml:space="preserve"> if any,</w:t>
      </w:r>
      <w:r>
        <w:rPr>
          <w:color w:val="FF0000"/>
        </w:rPr>
        <w:t xml:space="preserve"> </w:t>
      </w:r>
      <w:r>
        <w:t xml:space="preserve">is the same for all the secondary cells in the TAG. </w:t>
      </w:r>
    </w:p>
    <w:p w14:paraId="23577BAC" w14:textId="0AA43A9A" w:rsidR="00013371" w:rsidRDefault="00013371" w:rsidP="00013371">
      <w:r>
        <w:t>Upon reception of a timing advance com</w:t>
      </w:r>
      <w:bookmarkStart w:id="10" w:name="_GoBack"/>
      <w:bookmarkEnd w:id="10"/>
      <w:r>
        <w:t xml:space="preserve">mand or a timing adjustment indication for a TAG not containing the primary cell or PSCell, if a serving cell in the TAG has a different duplex mode type compared to the duplex mode type of another serving cell in the same TAG, the UE adjusts uplink transmission timing for PUSCH/SRS of all the secondary cells </w:t>
      </w:r>
      <w:r>
        <w:rPr>
          <w:color w:val="FF0000"/>
          <w:u w:val="single"/>
        </w:rPr>
        <w:t>and PUCCH of a PUCCH_SCELL, if any,</w:t>
      </w:r>
      <w:r>
        <w:rPr>
          <w:color w:val="FF0000"/>
        </w:rPr>
        <w:t xml:space="preserve"> </w:t>
      </w:r>
      <w:r>
        <w:t xml:space="preserve"> in the TAG by using </w:t>
      </w:r>
      <w:r>
        <w:rPr>
          <w:noProof/>
          <w:position w:val="-12"/>
        </w:rPr>
        <w:drawing>
          <wp:inline distT="0" distB="0" distL="0" distR="0" wp14:anchorId="174F04C3" wp14:editId="4396C8DA">
            <wp:extent cx="895350" cy="200025"/>
            <wp:effectExtent l="0" t="0" r="0" b="9525"/>
            <wp:docPr id="6" name="Picture 6" descr="cid:image005.png@01D3E61A.63EBC3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id:image005.png@01D3E61A.63EBC3D0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for FR1 and </w:t>
      </w:r>
      <w:r>
        <w:rPr>
          <w:noProof/>
          <w:position w:val="-12"/>
        </w:rPr>
        <w:drawing>
          <wp:inline distT="0" distB="0" distL="0" distR="0" wp14:anchorId="4D766975" wp14:editId="14A0F2C4">
            <wp:extent cx="895350" cy="200025"/>
            <wp:effectExtent l="0" t="0" r="0" b="9525"/>
            <wp:docPr id="2" name="Picture 2" descr="cid:image006.png@01D3E61A.63EBC3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id:image006.png@01D3E61A.63EBC3D0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for FR2 regardless of the duplex mode type of the serving cells and based on the received timing advance command or a timing adjustment indication where the UL transmission timing for PUSCH /SRS </w:t>
      </w:r>
      <w:r>
        <w:rPr>
          <w:color w:val="FF0000"/>
          <w:u w:val="single"/>
        </w:rPr>
        <w:t>and PUCCH of a PUCCH_SCELL, if any,</w:t>
      </w:r>
      <w:r>
        <w:rPr>
          <w:color w:val="FF0000"/>
        </w:rPr>
        <w:t xml:space="preserve"> </w:t>
      </w:r>
      <w:r>
        <w:t>is the same for all the secondary cells in the TAG.</w:t>
      </w:r>
    </w:p>
    <w:p w14:paraId="10683262" w14:textId="40DABDDA" w:rsidR="00013371" w:rsidRDefault="0076111F" w:rsidP="008240B2">
      <w:r>
        <w:t>…..</w:t>
      </w:r>
    </w:p>
    <w:p w14:paraId="22B23947" w14:textId="3DDCD716" w:rsidR="0076111F" w:rsidRPr="0076111F" w:rsidRDefault="0076111F" w:rsidP="008240B2">
      <w:pPr>
        <w:rPr>
          <w:b/>
          <w:i/>
        </w:rPr>
      </w:pPr>
      <w:r w:rsidRPr="0076111F">
        <w:rPr>
          <w:b/>
          <w:i/>
        </w:rPr>
        <w:t>Proposal 2: Adopt TP in section 3.</w:t>
      </w:r>
    </w:p>
    <w:bookmarkEnd w:id="6"/>
    <w:p w14:paraId="6ABDAF04" w14:textId="1DBCC6BB" w:rsidR="0034111C" w:rsidRPr="008F7986" w:rsidRDefault="002B4E0B">
      <w:pPr>
        <w:pStyle w:val="Heading1"/>
        <w:rPr>
          <w:color w:val="000000"/>
          <w:lang w:val="en-US"/>
        </w:rPr>
      </w:pPr>
      <w:r>
        <w:rPr>
          <w:color w:val="000000"/>
          <w:lang w:val="en-US"/>
        </w:rPr>
        <w:t>4</w:t>
      </w:r>
      <w:r w:rsidR="0034111C" w:rsidRPr="008F7986">
        <w:rPr>
          <w:color w:val="000000"/>
          <w:lang w:val="en-US"/>
        </w:rPr>
        <w:tab/>
      </w:r>
      <w:r w:rsidR="00EE7FA7" w:rsidRPr="008F7986">
        <w:rPr>
          <w:color w:val="000000"/>
          <w:lang w:val="en-US"/>
        </w:rPr>
        <w:t>Conclusion</w:t>
      </w:r>
    </w:p>
    <w:p w14:paraId="5070845E" w14:textId="233713B7" w:rsidR="0004189A" w:rsidRDefault="00BD70D6" w:rsidP="00BD70D6">
      <w:pPr>
        <w:jc w:val="both"/>
        <w:rPr>
          <w:rFonts w:asciiTheme="majorBidi" w:hAnsiTheme="majorBidi" w:cstheme="majorBidi"/>
          <w:lang w:val="en-US" w:eastAsia="x-none"/>
        </w:rPr>
      </w:pPr>
      <w:r w:rsidRPr="000047C3">
        <w:rPr>
          <w:rFonts w:asciiTheme="majorBidi" w:hAnsiTheme="majorBidi" w:cstheme="majorBidi"/>
          <w:lang w:val="en-US" w:eastAsia="x-none"/>
        </w:rPr>
        <w:t xml:space="preserve">The following </w:t>
      </w:r>
      <w:r w:rsidR="001C2649" w:rsidRPr="000047C3">
        <w:rPr>
          <w:rFonts w:asciiTheme="majorBidi" w:hAnsiTheme="majorBidi" w:cstheme="majorBidi"/>
          <w:lang w:val="en-US" w:eastAsia="x-none"/>
        </w:rPr>
        <w:t>proposal</w:t>
      </w:r>
      <w:r w:rsidR="006408B1" w:rsidRPr="000047C3">
        <w:rPr>
          <w:rFonts w:asciiTheme="majorBidi" w:hAnsiTheme="majorBidi" w:cstheme="majorBidi"/>
          <w:lang w:val="en-US" w:eastAsia="x-none"/>
        </w:rPr>
        <w:t>s</w:t>
      </w:r>
      <w:r w:rsidR="001C2649" w:rsidRPr="000047C3">
        <w:rPr>
          <w:rFonts w:asciiTheme="majorBidi" w:hAnsiTheme="majorBidi" w:cstheme="majorBidi"/>
          <w:lang w:val="en-US" w:eastAsia="x-none"/>
        </w:rPr>
        <w:t xml:space="preserve"> have been made regarding </w:t>
      </w:r>
      <w:r w:rsidR="000473E0" w:rsidRPr="000047C3">
        <w:rPr>
          <w:rFonts w:asciiTheme="majorBidi" w:hAnsiTheme="majorBidi" w:cstheme="majorBidi"/>
          <w:lang w:val="en-US" w:eastAsia="x-none"/>
        </w:rPr>
        <w:t xml:space="preserve">the </w:t>
      </w:r>
      <w:r w:rsidR="0076111F">
        <w:rPr>
          <w:rFonts w:asciiTheme="majorBidi" w:hAnsiTheme="majorBidi" w:cstheme="majorBidi"/>
          <w:lang w:val="en-US" w:eastAsia="x-none"/>
        </w:rPr>
        <w:t>TAGs and PUCCH groups</w:t>
      </w:r>
      <w:r w:rsidR="009957E0">
        <w:rPr>
          <w:rFonts w:asciiTheme="majorBidi" w:hAnsiTheme="majorBidi" w:cstheme="majorBidi"/>
          <w:lang w:val="en-US" w:eastAsia="x-none"/>
        </w:rPr>
        <w:t>:</w:t>
      </w:r>
    </w:p>
    <w:p w14:paraId="429014AE" w14:textId="77777777" w:rsidR="0076111F" w:rsidRPr="00B2751B" w:rsidRDefault="0076111F" w:rsidP="0076111F">
      <w:pPr>
        <w:jc w:val="both"/>
        <w:rPr>
          <w:b/>
          <w:i/>
          <w:lang w:val="en-US"/>
        </w:rPr>
      </w:pPr>
      <w:r w:rsidRPr="00B2751B">
        <w:rPr>
          <w:b/>
          <w:i/>
          <w:lang w:val="en-US"/>
        </w:rPr>
        <w:t>Proposal 1:</w:t>
      </w:r>
    </w:p>
    <w:p w14:paraId="2C7623CA" w14:textId="77777777" w:rsidR="0076111F" w:rsidRPr="00B2751B" w:rsidRDefault="0076111F" w:rsidP="0076111F">
      <w:pPr>
        <w:rPr>
          <w:b/>
          <w:i/>
          <w:lang w:val="en-US"/>
        </w:rPr>
      </w:pPr>
      <w:r w:rsidRPr="00B2751B">
        <w:rPr>
          <w:b/>
          <w:i/>
        </w:rPr>
        <w:t>If a PUCCH is configured with two PUCCH groups, the configuration of the PUCCH and the TAG are independent</w:t>
      </w:r>
    </w:p>
    <w:p w14:paraId="4B47C849" w14:textId="77777777" w:rsidR="0076111F" w:rsidRPr="00B2751B" w:rsidRDefault="0076111F" w:rsidP="0076111F">
      <w:pPr>
        <w:numPr>
          <w:ilvl w:val="0"/>
          <w:numId w:val="76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  <w:i/>
        </w:rPr>
      </w:pPr>
      <w:r w:rsidRPr="00B2751B">
        <w:rPr>
          <w:rFonts w:eastAsia="Times New Roman"/>
          <w:b/>
          <w:i/>
        </w:rPr>
        <w:t>The PUCCH groups can have the same TAG. In this case, the timing of the PUCCH-SCELL follows that that of the primary cell</w:t>
      </w:r>
    </w:p>
    <w:p w14:paraId="1BDB7270" w14:textId="77777777" w:rsidR="0076111F" w:rsidRPr="00B2751B" w:rsidRDefault="0076111F" w:rsidP="0076111F">
      <w:pPr>
        <w:numPr>
          <w:ilvl w:val="0"/>
          <w:numId w:val="76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  <w:i/>
        </w:rPr>
      </w:pPr>
      <w:r w:rsidRPr="00B2751B">
        <w:rPr>
          <w:rFonts w:eastAsia="Times New Roman"/>
          <w:b/>
          <w:i/>
        </w:rPr>
        <w:t>The PUCCH groups can have different TAGs. In this case, the timing of the PUCCH-SCELL follows its TA command</w:t>
      </w:r>
    </w:p>
    <w:p w14:paraId="55FE4895" w14:textId="4579AD00" w:rsidR="004164C6" w:rsidRDefault="004164C6" w:rsidP="00BD70D6">
      <w:pPr>
        <w:jc w:val="both"/>
        <w:rPr>
          <w:rFonts w:asciiTheme="majorBidi" w:hAnsiTheme="majorBidi" w:cstheme="majorBidi"/>
          <w:lang w:val="en-US" w:eastAsia="x-none"/>
        </w:rPr>
      </w:pPr>
    </w:p>
    <w:p w14:paraId="67EEA799" w14:textId="660CB362" w:rsidR="0076111F" w:rsidRPr="0076111F" w:rsidRDefault="0076111F" w:rsidP="0076111F">
      <w:pPr>
        <w:rPr>
          <w:b/>
          <w:i/>
        </w:rPr>
      </w:pPr>
      <w:r w:rsidRPr="0076111F">
        <w:rPr>
          <w:b/>
          <w:i/>
        </w:rPr>
        <w:t>Proposal 2: Adopt TP in section 3.</w:t>
      </w:r>
    </w:p>
    <w:p w14:paraId="6719C21D" w14:textId="32DF0D0F" w:rsidR="0034111C" w:rsidRPr="008F7986" w:rsidRDefault="0034111C">
      <w:pPr>
        <w:pStyle w:val="Heading1"/>
        <w:rPr>
          <w:lang w:val="en-US"/>
        </w:rPr>
      </w:pPr>
      <w:r w:rsidRPr="008F7986">
        <w:rPr>
          <w:lang w:val="en-US"/>
        </w:rPr>
        <w:lastRenderedPageBreak/>
        <w:t>References</w:t>
      </w:r>
      <w:r w:rsidR="00CA2DB2" w:rsidRPr="008F7986">
        <w:rPr>
          <w:lang w:val="en-US"/>
        </w:rPr>
        <w:t>:</w:t>
      </w:r>
    </w:p>
    <w:p w14:paraId="6F494289" w14:textId="2B5E1A02" w:rsidR="009A78B5" w:rsidRPr="004F6655" w:rsidRDefault="002B4E0B" w:rsidP="009A78B5">
      <w:pPr>
        <w:numPr>
          <w:ilvl w:val="0"/>
          <w:numId w:val="1"/>
        </w:numPr>
        <w:rPr>
          <w:lang w:val="en-US" w:eastAsia="zh-CN"/>
        </w:rPr>
      </w:pPr>
      <w:bookmarkStart w:id="11" w:name="_Ref505939131"/>
      <w:r>
        <w:rPr>
          <w:szCs w:val="18"/>
          <w:lang w:val="en-US"/>
        </w:rPr>
        <w:t xml:space="preserve">R1-1805795 update of </w:t>
      </w:r>
      <w:r w:rsidR="000915CC">
        <w:rPr>
          <w:szCs w:val="18"/>
          <w:lang w:val="en-US"/>
        </w:rPr>
        <w:t>TS83.213, “Physical layer procedures for control”, V15.</w:t>
      </w:r>
      <w:r w:rsidR="007C0A66">
        <w:rPr>
          <w:szCs w:val="18"/>
          <w:lang w:val="en-US"/>
        </w:rPr>
        <w:t>1</w:t>
      </w:r>
      <w:r w:rsidR="000915CC">
        <w:rPr>
          <w:szCs w:val="18"/>
          <w:lang w:val="en-US"/>
        </w:rPr>
        <w:t xml:space="preserve">.0, </w:t>
      </w:r>
      <w:r w:rsidR="007C0A66">
        <w:rPr>
          <w:szCs w:val="18"/>
          <w:lang w:val="en-US"/>
        </w:rPr>
        <w:t>March</w:t>
      </w:r>
      <w:r w:rsidR="000915CC">
        <w:rPr>
          <w:szCs w:val="18"/>
          <w:lang w:val="en-US"/>
        </w:rPr>
        <w:t xml:space="preserve"> 201</w:t>
      </w:r>
      <w:r w:rsidR="007C0A66">
        <w:rPr>
          <w:szCs w:val="18"/>
          <w:lang w:val="en-US"/>
        </w:rPr>
        <w:t>8</w:t>
      </w:r>
      <w:r w:rsidR="000915CC">
        <w:rPr>
          <w:szCs w:val="18"/>
          <w:lang w:val="en-US"/>
        </w:rPr>
        <w:t>.</w:t>
      </w:r>
      <w:bookmarkEnd w:id="11"/>
    </w:p>
    <w:p w14:paraId="004D1D9A" w14:textId="77777777" w:rsidR="009A78B5" w:rsidRDefault="009A78B5" w:rsidP="009A78B5">
      <w:pPr>
        <w:rPr>
          <w:lang w:val="en-US"/>
        </w:rPr>
      </w:pPr>
    </w:p>
    <w:p w14:paraId="208CEE8A" w14:textId="77777777" w:rsidR="009A78B5" w:rsidRPr="008924B6" w:rsidRDefault="009A78B5" w:rsidP="009A78B5">
      <w:pPr>
        <w:rPr>
          <w:lang w:val="en-US"/>
        </w:rPr>
      </w:pPr>
    </w:p>
    <w:sectPr w:rsidR="009A78B5" w:rsidRPr="008924B6" w:rsidSect="0082180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75DDA" w14:textId="77777777" w:rsidR="00447EAF" w:rsidRDefault="00447EAF">
      <w:r>
        <w:separator/>
      </w:r>
    </w:p>
  </w:endnote>
  <w:endnote w:type="continuationSeparator" w:id="0">
    <w:p w14:paraId="1FB8FF64" w14:textId="77777777" w:rsidR="00447EAF" w:rsidRDefault="00447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A0434" w14:textId="77777777" w:rsidR="00447EAF" w:rsidRDefault="00447EAF">
      <w:r>
        <w:separator/>
      </w:r>
    </w:p>
  </w:footnote>
  <w:footnote w:type="continuationSeparator" w:id="0">
    <w:p w14:paraId="24D0864C" w14:textId="77777777" w:rsidR="00447EAF" w:rsidRDefault="00447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788A"/>
    <w:multiLevelType w:val="hybridMultilevel"/>
    <w:tmpl w:val="19CE3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E06E7A"/>
    <w:multiLevelType w:val="hybridMultilevel"/>
    <w:tmpl w:val="1A9C2F20"/>
    <w:lvl w:ilvl="0" w:tplc="567680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66EE5EE">
      <w:start w:val="207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7C03C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D7208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13E22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041F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AA5C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FDCA1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6CF5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934E67"/>
    <w:multiLevelType w:val="hybridMultilevel"/>
    <w:tmpl w:val="0ACC7F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9C5ADB"/>
    <w:multiLevelType w:val="hybridMultilevel"/>
    <w:tmpl w:val="B666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55608"/>
    <w:multiLevelType w:val="hybridMultilevel"/>
    <w:tmpl w:val="6072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7A2B"/>
    <w:multiLevelType w:val="hybridMultilevel"/>
    <w:tmpl w:val="18DAE2C8"/>
    <w:lvl w:ilvl="0" w:tplc="49441C3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1D24FD"/>
    <w:multiLevelType w:val="hybridMultilevel"/>
    <w:tmpl w:val="5B484464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9807FD5"/>
    <w:multiLevelType w:val="hybridMultilevel"/>
    <w:tmpl w:val="581E0C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BE7AC4"/>
    <w:multiLevelType w:val="hybridMultilevel"/>
    <w:tmpl w:val="273CA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9C3302"/>
    <w:multiLevelType w:val="hybridMultilevel"/>
    <w:tmpl w:val="FD147B34"/>
    <w:lvl w:ilvl="0" w:tplc="404E3E0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100AF1"/>
    <w:multiLevelType w:val="hybridMultilevel"/>
    <w:tmpl w:val="34785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F01E67"/>
    <w:multiLevelType w:val="hybridMultilevel"/>
    <w:tmpl w:val="878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F2774A"/>
    <w:multiLevelType w:val="hybridMultilevel"/>
    <w:tmpl w:val="35289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705182"/>
    <w:multiLevelType w:val="hybridMultilevel"/>
    <w:tmpl w:val="6C22F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0764E82"/>
    <w:multiLevelType w:val="hybridMultilevel"/>
    <w:tmpl w:val="5DF4C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68124A"/>
    <w:multiLevelType w:val="hybridMultilevel"/>
    <w:tmpl w:val="B6F45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68407C"/>
    <w:multiLevelType w:val="hybridMultilevel"/>
    <w:tmpl w:val="93744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2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37AC7B51"/>
    <w:multiLevelType w:val="hybridMultilevel"/>
    <w:tmpl w:val="3E4C4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7C29B4"/>
    <w:multiLevelType w:val="hybridMultilevel"/>
    <w:tmpl w:val="1C6CB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8D4161"/>
    <w:multiLevelType w:val="hybridMultilevel"/>
    <w:tmpl w:val="AA2CDF0A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8AEC232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6587B0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DDE643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414196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91A40B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77AD2B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272084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632E2C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38E97C4F"/>
    <w:multiLevelType w:val="hybridMultilevel"/>
    <w:tmpl w:val="57000ECC"/>
    <w:lvl w:ilvl="0" w:tplc="1A381A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CE52F6"/>
    <w:multiLevelType w:val="hybridMultilevel"/>
    <w:tmpl w:val="A830A408"/>
    <w:lvl w:ilvl="0" w:tplc="49441C3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72631C"/>
    <w:multiLevelType w:val="hybridMultilevel"/>
    <w:tmpl w:val="CD98CFA4"/>
    <w:lvl w:ilvl="0" w:tplc="7EA06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40C7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1498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9F6C7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29625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B345E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52DC4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5E2714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2D063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3BB54EE3"/>
    <w:multiLevelType w:val="hybridMultilevel"/>
    <w:tmpl w:val="2AD2F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3FBD67CD"/>
    <w:multiLevelType w:val="hybridMultilevel"/>
    <w:tmpl w:val="41140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B363C4"/>
    <w:multiLevelType w:val="hybridMultilevel"/>
    <w:tmpl w:val="878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C5523CA"/>
    <w:multiLevelType w:val="hybridMultilevel"/>
    <w:tmpl w:val="82A0DA26"/>
    <w:lvl w:ilvl="0" w:tplc="B88C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A2D7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440C9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A812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7DA58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7E224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A86399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E1AE59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0" w15:restartNumberingAfterBreak="0">
    <w:nsid w:val="4F5710AE"/>
    <w:multiLevelType w:val="hybridMultilevel"/>
    <w:tmpl w:val="58EA7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56456DFB"/>
    <w:multiLevelType w:val="hybridMultilevel"/>
    <w:tmpl w:val="61AC971E"/>
    <w:lvl w:ilvl="0" w:tplc="BDE0B81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8946D12"/>
    <w:multiLevelType w:val="hybridMultilevel"/>
    <w:tmpl w:val="AF9678A8"/>
    <w:lvl w:ilvl="0" w:tplc="209C5E3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52326F"/>
    <w:multiLevelType w:val="hybridMultilevel"/>
    <w:tmpl w:val="01EAA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29769C"/>
    <w:multiLevelType w:val="hybridMultilevel"/>
    <w:tmpl w:val="FB7A281A"/>
    <w:lvl w:ilvl="0" w:tplc="2EA28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6924CB0"/>
    <w:multiLevelType w:val="hybridMultilevel"/>
    <w:tmpl w:val="7564F77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4D0CC9"/>
    <w:multiLevelType w:val="hybridMultilevel"/>
    <w:tmpl w:val="66B48EC4"/>
    <w:lvl w:ilvl="0" w:tplc="7F960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A506E">
      <w:start w:val="13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383B1C">
      <w:start w:val="13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877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61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14C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E66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6F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86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6E96417B"/>
    <w:multiLevelType w:val="hybridMultilevel"/>
    <w:tmpl w:val="01EAC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7061199C"/>
    <w:multiLevelType w:val="hybridMultilevel"/>
    <w:tmpl w:val="FEF8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73A96F2B"/>
    <w:multiLevelType w:val="hybridMultilevel"/>
    <w:tmpl w:val="35F08F72"/>
    <w:lvl w:ilvl="0" w:tplc="412EECC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755F1F5E"/>
    <w:multiLevelType w:val="hybridMultilevel"/>
    <w:tmpl w:val="878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A143AB"/>
    <w:multiLevelType w:val="hybridMultilevel"/>
    <w:tmpl w:val="9264A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EA2DB6"/>
    <w:multiLevelType w:val="hybridMultilevel"/>
    <w:tmpl w:val="A6AE064A"/>
    <w:lvl w:ilvl="0" w:tplc="B88C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14CD8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4A2D7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440C9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A812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7DA58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7E224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A86399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E1AE59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0" w15:restartNumberingAfterBreak="0">
    <w:nsid w:val="78DB2C6E"/>
    <w:multiLevelType w:val="hybridMultilevel"/>
    <w:tmpl w:val="61428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8E11A2B"/>
    <w:multiLevelType w:val="hybridMultilevel"/>
    <w:tmpl w:val="32F2CE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A7408AE"/>
    <w:multiLevelType w:val="hybridMultilevel"/>
    <w:tmpl w:val="B84260B0"/>
    <w:lvl w:ilvl="0" w:tplc="D5D27C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B4B420F"/>
    <w:multiLevelType w:val="hybridMultilevel"/>
    <w:tmpl w:val="00981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C0B1574"/>
    <w:multiLevelType w:val="hybridMultilevel"/>
    <w:tmpl w:val="49C0D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9"/>
  </w:num>
  <w:num w:numId="4">
    <w:abstractNumId w:val="23"/>
  </w:num>
  <w:num w:numId="5">
    <w:abstractNumId w:val="62"/>
  </w:num>
  <w:num w:numId="6">
    <w:abstractNumId w:val="15"/>
  </w:num>
  <w:num w:numId="7">
    <w:abstractNumId w:val="59"/>
  </w:num>
  <w:num w:numId="8">
    <w:abstractNumId w:val="47"/>
  </w:num>
  <w:num w:numId="9">
    <w:abstractNumId w:val="60"/>
  </w:num>
  <w:num w:numId="10">
    <w:abstractNumId w:val="33"/>
  </w:num>
  <w:num w:numId="11">
    <w:abstractNumId w:val="1"/>
  </w:num>
  <w:num w:numId="12">
    <w:abstractNumId w:val="25"/>
  </w:num>
  <w:num w:numId="13">
    <w:abstractNumId w:val="41"/>
  </w:num>
  <w:num w:numId="14">
    <w:abstractNumId w:val="11"/>
  </w:num>
  <w:num w:numId="15">
    <w:abstractNumId w:val="51"/>
  </w:num>
  <w:num w:numId="16">
    <w:abstractNumId w:val="45"/>
  </w:num>
  <w:num w:numId="17">
    <w:abstractNumId w:val="32"/>
  </w:num>
  <w:num w:numId="18">
    <w:abstractNumId w:val="66"/>
  </w:num>
  <w:num w:numId="19">
    <w:abstractNumId w:val="14"/>
  </w:num>
  <w:num w:numId="20">
    <w:abstractNumId w:val="48"/>
  </w:num>
  <w:num w:numId="21">
    <w:abstractNumId w:val="12"/>
  </w:num>
  <w:num w:numId="22">
    <w:abstractNumId w:val="46"/>
  </w:num>
  <w:num w:numId="23">
    <w:abstractNumId w:val="44"/>
  </w:num>
  <w:num w:numId="24">
    <w:abstractNumId w:val="2"/>
  </w:num>
  <w:num w:numId="25">
    <w:abstractNumId w:val="57"/>
  </w:num>
  <w:num w:numId="26">
    <w:abstractNumId w:val="22"/>
  </w:num>
  <w:num w:numId="27">
    <w:abstractNumId w:val="4"/>
  </w:num>
  <w:num w:numId="28">
    <w:abstractNumId w:val="8"/>
  </w:num>
  <w:num w:numId="29">
    <w:abstractNumId w:val="64"/>
  </w:num>
  <w:num w:numId="30">
    <w:abstractNumId w:val="38"/>
  </w:num>
  <w:num w:numId="31">
    <w:abstractNumId w:val="55"/>
  </w:num>
  <w:num w:numId="32">
    <w:abstractNumId w:val="3"/>
  </w:num>
  <w:num w:numId="33">
    <w:abstractNumId w:val="58"/>
  </w:num>
  <w:num w:numId="34">
    <w:abstractNumId w:val="52"/>
  </w:num>
  <w:num w:numId="35">
    <w:abstractNumId w:val="72"/>
  </w:num>
  <w:num w:numId="36">
    <w:abstractNumId w:val="17"/>
  </w:num>
  <w:num w:numId="37">
    <w:abstractNumId w:val="19"/>
  </w:num>
  <w:num w:numId="38">
    <w:abstractNumId w:val="68"/>
  </w:num>
  <w:num w:numId="39">
    <w:abstractNumId w:val="26"/>
  </w:num>
  <w:num w:numId="40">
    <w:abstractNumId w:val="28"/>
  </w:num>
  <w:num w:numId="41">
    <w:abstractNumId w:val="39"/>
  </w:num>
  <w:num w:numId="42">
    <w:abstractNumId w:val="24"/>
  </w:num>
  <w:num w:numId="43">
    <w:abstractNumId w:val="13"/>
  </w:num>
  <w:num w:numId="44">
    <w:abstractNumId w:val="18"/>
  </w:num>
  <w:num w:numId="45">
    <w:abstractNumId w:val="53"/>
  </w:num>
  <w:num w:numId="46">
    <w:abstractNumId w:val="71"/>
  </w:num>
  <w:num w:numId="47">
    <w:abstractNumId w:val="43"/>
  </w:num>
  <w:num w:numId="48">
    <w:abstractNumId w:val="54"/>
  </w:num>
  <w:num w:numId="49">
    <w:abstractNumId w:val="20"/>
  </w:num>
  <w:num w:numId="50">
    <w:abstractNumId w:val="21"/>
  </w:num>
  <w:num w:numId="51">
    <w:abstractNumId w:val="34"/>
  </w:num>
  <w:num w:numId="52">
    <w:abstractNumId w:val="5"/>
  </w:num>
  <w:num w:numId="53">
    <w:abstractNumId w:val="63"/>
  </w:num>
  <w:num w:numId="54">
    <w:abstractNumId w:val="36"/>
  </w:num>
  <w:num w:numId="55">
    <w:abstractNumId w:val="67"/>
  </w:num>
  <w:num w:numId="56">
    <w:abstractNumId w:val="27"/>
  </w:num>
  <w:num w:numId="57">
    <w:abstractNumId w:val="56"/>
  </w:num>
  <w:num w:numId="58">
    <w:abstractNumId w:val="50"/>
  </w:num>
  <w:num w:numId="59">
    <w:abstractNumId w:val="70"/>
  </w:num>
  <w:num w:numId="60">
    <w:abstractNumId w:val="6"/>
  </w:num>
  <w:num w:numId="61">
    <w:abstractNumId w:val="56"/>
  </w:num>
  <w:num w:numId="62">
    <w:abstractNumId w:val="37"/>
  </w:num>
  <w:num w:numId="63">
    <w:abstractNumId w:val="10"/>
  </w:num>
  <w:num w:numId="64">
    <w:abstractNumId w:val="61"/>
  </w:num>
  <w:num w:numId="65">
    <w:abstractNumId w:val="31"/>
  </w:num>
  <w:num w:numId="66">
    <w:abstractNumId w:val="0"/>
  </w:num>
  <w:num w:numId="67">
    <w:abstractNumId w:val="35"/>
  </w:num>
  <w:num w:numId="68">
    <w:abstractNumId w:val="16"/>
  </w:num>
  <w:num w:numId="69">
    <w:abstractNumId w:val="74"/>
  </w:num>
  <w:num w:numId="70">
    <w:abstractNumId w:val="40"/>
  </w:num>
  <w:num w:numId="71">
    <w:abstractNumId w:val="73"/>
  </w:num>
  <w:num w:numId="72">
    <w:abstractNumId w:val="42"/>
  </w:num>
  <w:num w:numId="73">
    <w:abstractNumId w:val="69"/>
  </w:num>
  <w:num w:numId="74">
    <w:abstractNumId w:val="49"/>
  </w:num>
  <w:num w:numId="75">
    <w:abstractNumId w:val="7"/>
  </w:num>
  <w:num w:numId="76">
    <w:abstractNumId w:val="6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02BD"/>
    <w:rsid w:val="0000159F"/>
    <w:rsid w:val="00002537"/>
    <w:rsid w:val="000047C3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37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4AEF"/>
    <w:rsid w:val="00025B23"/>
    <w:rsid w:val="00026C65"/>
    <w:rsid w:val="00027755"/>
    <w:rsid w:val="00030048"/>
    <w:rsid w:val="0003072D"/>
    <w:rsid w:val="000314CD"/>
    <w:rsid w:val="000317D2"/>
    <w:rsid w:val="00033544"/>
    <w:rsid w:val="0003479E"/>
    <w:rsid w:val="0003565F"/>
    <w:rsid w:val="00035691"/>
    <w:rsid w:val="0004132D"/>
    <w:rsid w:val="0004189A"/>
    <w:rsid w:val="000433EA"/>
    <w:rsid w:val="00044CFA"/>
    <w:rsid w:val="000459C7"/>
    <w:rsid w:val="00046630"/>
    <w:rsid w:val="00046C80"/>
    <w:rsid w:val="0004718B"/>
    <w:rsid w:val="000473E0"/>
    <w:rsid w:val="00050112"/>
    <w:rsid w:val="000505CC"/>
    <w:rsid w:val="000511F9"/>
    <w:rsid w:val="00051493"/>
    <w:rsid w:val="00052850"/>
    <w:rsid w:val="000528A2"/>
    <w:rsid w:val="00052BBA"/>
    <w:rsid w:val="00053A7C"/>
    <w:rsid w:val="00054D9D"/>
    <w:rsid w:val="00055050"/>
    <w:rsid w:val="00055676"/>
    <w:rsid w:val="00056544"/>
    <w:rsid w:val="00060D8E"/>
    <w:rsid w:val="000610E7"/>
    <w:rsid w:val="00063D9E"/>
    <w:rsid w:val="000649B6"/>
    <w:rsid w:val="00064AD3"/>
    <w:rsid w:val="00065088"/>
    <w:rsid w:val="000652D3"/>
    <w:rsid w:val="00065438"/>
    <w:rsid w:val="000654A0"/>
    <w:rsid w:val="000707CA"/>
    <w:rsid w:val="00070D6E"/>
    <w:rsid w:val="00070DC3"/>
    <w:rsid w:val="0007205E"/>
    <w:rsid w:val="00072BBA"/>
    <w:rsid w:val="000747F0"/>
    <w:rsid w:val="00075FDA"/>
    <w:rsid w:val="00076386"/>
    <w:rsid w:val="00076D82"/>
    <w:rsid w:val="00081EC2"/>
    <w:rsid w:val="00082A1F"/>
    <w:rsid w:val="00083800"/>
    <w:rsid w:val="00084A65"/>
    <w:rsid w:val="000915CC"/>
    <w:rsid w:val="00091A92"/>
    <w:rsid w:val="00093AAD"/>
    <w:rsid w:val="00093C49"/>
    <w:rsid w:val="00094661"/>
    <w:rsid w:val="00095A80"/>
    <w:rsid w:val="000973E1"/>
    <w:rsid w:val="000A0D39"/>
    <w:rsid w:val="000A0E91"/>
    <w:rsid w:val="000A1402"/>
    <w:rsid w:val="000A20BA"/>
    <w:rsid w:val="000A21D7"/>
    <w:rsid w:val="000A262C"/>
    <w:rsid w:val="000A3C8D"/>
    <w:rsid w:val="000A40EC"/>
    <w:rsid w:val="000A54EE"/>
    <w:rsid w:val="000A6A23"/>
    <w:rsid w:val="000A79C7"/>
    <w:rsid w:val="000A7BC5"/>
    <w:rsid w:val="000B16DB"/>
    <w:rsid w:val="000B1C5E"/>
    <w:rsid w:val="000B1FB7"/>
    <w:rsid w:val="000B2282"/>
    <w:rsid w:val="000B2A11"/>
    <w:rsid w:val="000B2A5B"/>
    <w:rsid w:val="000B3B91"/>
    <w:rsid w:val="000B4641"/>
    <w:rsid w:val="000B5F0A"/>
    <w:rsid w:val="000C56B1"/>
    <w:rsid w:val="000C5B3B"/>
    <w:rsid w:val="000C74BA"/>
    <w:rsid w:val="000C7531"/>
    <w:rsid w:val="000C794A"/>
    <w:rsid w:val="000C7C3F"/>
    <w:rsid w:val="000D01ED"/>
    <w:rsid w:val="000D0BD6"/>
    <w:rsid w:val="000D0C61"/>
    <w:rsid w:val="000D27AD"/>
    <w:rsid w:val="000D29D1"/>
    <w:rsid w:val="000D2B0A"/>
    <w:rsid w:val="000D3286"/>
    <w:rsid w:val="000D344D"/>
    <w:rsid w:val="000D40E7"/>
    <w:rsid w:val="000D4D30"/>
    <w:rsid w:val="000D5737"/>
    <w:rsid w:val="000D584F"/>
    <w:rsid w:val="000E071E"/>
    <w:rsid w:val="000E10C7"/>
    <w:rsid w:val="000E11DB"/>
    <w:rsid w:val="000E27AA"/>
    <w:rsid w:val="000E3365"/>
    <w:rsid w:val="000E337A"/>
    <w:rsid w:val="000E372E"/>
    <w:rsid w:val="000E4350"/>
    <w:rsid w:val="000E4408"/>
    <w:rsid w:val="000E5716"/>
    <w:rsid w:val="000E5D09"/>
    <w:rsid w:val="000E7707"/>
    <w:rsid w:val="000E7A79"/>
    <w:rsid w:val="000F15B2"/>
    <w:rsid w:val="000F1776"/>
    <w:rsid w:val="000F19DE"/>
    <w:rsid w:val="000F2DD8"/>
    <w:rsid w:val="000F2E1F"/>
    <w:rsid w:val="000F35E0"/>
    <w:rsid w:val="000F37B0"/>
    <w:rsid w:val="000F4595"/>
    <w:rsid w:val="000F4CB2"/>
    <w:rsid w:val="000F568D"/>
    <w:rsid w:val="000F77A6"/>
    <w:rsid w:val="00100486"/>
    <w:rsid w:val="00101C4F"/>
    <w:rsid w:val="00102C9F"/>
    <w:rsid w:val="001068D2"/>
    <w:rsid w:val="001103BD"/>
    <w:rsid w:val="00111208"/>
    <w:rsid w:val="00111808"/>
    <w:rsid w:val="0011339F"/>
    <w:rsid w:val="00114E96"/>
    <w:rsid w:val="001204DD"/>
    <w:rsid w:val="001214A2"/>
    <w:rsid w:val="00122839"/>
    <w:rsid w:val="001237AC"/>
    <w:rsid w:val="00124E12"/>
    <w:rsid w:val="0012673D"/>
    <w:rsid w:val="001269B8"/>
    <w:rsid w:val="00127099"/>
    <w:rsid w:val="00127EE6"/>
    <w:rsid w:val="00132421"/>
    <w:rsid w:val="00132B71"/>
    <w:rsid w:val="0013427A"/>
    <w:rsid w:val="001362C2"/>
    <w:rsid w:val="00136955"/>
    <w:rsid w:val="001371B2"/>
    <w:rsid w:val="00137D78"/>
    <w:rsid w:val="0014073B"/>
    <w:rsid w:val="001409A0"/>
    <w:rsid w:val="00141F08"/>
    <w:rsid w:val="00141FF2"/>
    <w:rsid w:val="00142DE2"/>
    <w:rsid w:val="00144C87"/>
    <w:rsid w:val="001464C6"/>
    <w:rsid w:val="001465FC"/>
    <w:rsid w:val="001467B1"/>
    <w:rsid w:val="00150175"/>
    <w:rsid w:val="001502C8"/>
    <w:rsid w:val="0015130F"/>
    <w:rsid w:val="00154869"/>
    <w:rsid w:val="00155BFD"/>
    <w:rsid w:val="00156568"/>
    <w:rsid w:val="00157390"/>
    <w:rsid w:val="00160998"/>
    <w:rsid w:val="00160CD6"/>
    <w:rsid w:val="0016316A"/>
    <w:rsid w:val="00164171"/>
    <w:rsid w:val="001648CC"/>
    <w:rsid w:val="00164E58"/>
    <w:rsid w:val="00165033"/>
    <w:rsid w:val="001670EA"/>
    <w:rsid w:val="00167401"/>
    <w:rsid w:val="001674A0"/>
    <w:rsid w:val="001701A5"/>
    <w:rsid w:val="00170389"/>
    <w:rsid w:val="00170A50"/>
    <w:rsid w:val="0017170D"/>
    <w:rsid w:val="00174FFD"/>
    <w:rsid w:val="0017565B"/>
    <w:rsid w:val="001759CA"/>
    <w:rsid w:val="001769A2"/>
    <w:rsid w:val="0017726A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56A8"/>
    <w:rsid w:val="0019572D"/>
    <w:rsid w:val="00196BF4"/>
    <w:rsid w:val="001972DA"/>
    <w:rsid w:val="001976AA"/>
    <w:rsid w:val="001A08B4"/>
    <w:rsid w:val="001A0A5E"/>
    <w:rsid w:val="001A0BFC"/>
    <w:rsid w:val="001A11FB"/>
    <w:rsid w:val="001A15C6"/>
    <w:rsid w:val="001A5E19"/>
    <w:rsid w:val="001B01FA"/>
    <w:rsid w:val="001B0832"/>
    <w:rsid w:val="001B18A7"/>
    <w:rsid w:val="001B36FC"/>
    <w:rsid w:val="001B41ED"/>
    <w:rsid w:val="001B4607"/>
    <w:rsid w:val="001B7E0C"/>
    <w:rsid w:val="001C0674"/>
    <w:rsid w:val="001C226F"/>
    <w:rsid w:val="001C2649"/>
    <w:rsid w:val="001C27F4"/>
    <w:rsid w:val="001C32B5"/>
    <w:rsid w:val="001C66AC"/>
    <w:rsid w:val="001C6754"/>
    <w:rsid w:val="001C77F0"/>
    <w:rsid w:val="001D104E"/>
    <w:rsid w:val="001D46A0"/>
    <w:rsid w:val="001D6175"/>
    <w:rsid w:val="001D7282"/>
    <w:rsid w:val="001D7CA4"/>
    <w:rsid w:val="001D7E58"/>
    <w:rsid w:val="001E23D3"/>
    <w:rsid w:val="001E4D4F"/>
    <w:rsid w:val="001E57CF"/>
    <w:rsid w:val="001E5981"/>
    <w:rsid w:val="001E74BA"/>
    <w:rsid w:val="001E7B9F"/>
    <w:rsid w:val="001E7EB2"/>
    <w:rsid w:val="001F01FB"/>
    <w:rsid w:val="001F02B6"/>
    <w:rsid w:val="001F0658"/>
    <w:rsid w:val="001F0E92"/>
    <w:rsid w:val="001F1987"/>
    <w:rsid w:val="001F1B0B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617B"/>
    <w:rsid w:val="00217CDF"/>
    <w:rsid w:val="00221985"/>
    <w:rsid w:val="00221EC5"/>
    <w:rsid w:val="00222A7A"/>
    <w:rsid w:val="00224A2C"/>
    <w:rsid w:val="002251A1"/>
    <w:rsid w:val="002256D9"/>
    <w:rsid w:val="00226805"/>
    <w:rsid w:val="0022687C"/>
    <w:rsid w:val="00226DC9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64E"/>
    <w:rsid w:val="00252C17"/>
    <w:rsid w:val="0025307F"/>
    <w:rsid w:val="002551BD"/>
    <w:rsid w:val="002568D0"/>
    <w:rsid w:val="00260D80"/>
    <w:rsid w:val="00262661"/>
    <w:rsid w:val="00262F6F"/>
    <w:rsid w:val="002632DF"/>
    <w:rsid w:val="002640BA"/>
    <w:rsid w:val="00264CF2"/>
    <w:rsid w:val="0026682B"/>
    <w:rsid w:val="00267587"/>
    <w:rsid w:val="00271589"/>
    <w:rsid w:val="00271DA6"/>
    <w:rsid w:val="00273177"/>
    <w:rsid w:val="00273EAA"/>
    <w:rsid w:val="00275074"/>
    <w:rsid w:val="002763E9"/>
    <w:rsid w:val="0027670C"/>
    <w:rsid w:val="00276736"/>
    <w:rsid w:val="00282B54"/>
    <w:rsid w:val="002830DC"/>
    <w:rsid w:val="00284E32"/>
    <w:rsid w:val="002851EB"/>
    <w:rsid w:val="00285510"/>
    <w:rsid w:val="00285DE2"/>
    <w:rsid w:val="0028616D"/>
    <w:rsid w:val="00286965"/>
    <w:rsid w:val="0028786C"/>
    <w:rsid w:val="0029136E"/>
    <w:rsid w:val="00292399"/>
    <w:rsid w:val="00294445"/>
    <w:rsid w:val="00294B4D"/>
    <w:rsid w:val="002960D5"/>
    <w:rsid w:val="002A1062"/>
    <w:rsid w:val="002A2413"/>
    <w:rsid w:val="002A2F5E"/>
    <w:rsid w:val="002A31D9"/>
    <w:rsid w:val="002A352A"/>
    <w:rsid w:val="002A607D"/>
    <w:rsid w:val="002B132E"/>
    <w:rsid w:val="002B2813"/>
    <w:rsid w:val="002B2D29"/>
    <w:rsid w:val="002B4E0B"/>
    <w:rsid w:val="002C1145"/>
    <w:rsid w:val="002C1EEA"/>
    <w:rsid w:val="002C2643"/>
    <w:rsid w:val="002C2FA1"/>
    <w:rsid w:val="002C2FC0"/>
    <w:rsid w:val="002C3EAA"/>
    <w:rsid w:val="002C494D"/>
    <w:rsid w:val="002C5E84"/>
    <w:rsid w:val="002C6034"/>
    <w:rsid w:val="002C635B"/>
    <w:rsid w:val="002C7789"/>
    <w:rsid w:val="002C7BB1"/>
    <w:rsid w:val="002C7CFF"/>
    <w:rsid w:val="002C7E8F"/>
    <w:rsid w:val="002D0BC6"/>
    <w:rsid w:val="002D17C5"/>
    <w:rsid w:val="002D365F"/>
    <w:rsid w:val="002D3816"/>
    <w:rsid w:val="002D502D"/>
    <w:rsid w:val="002D6113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B21"/>
    <w:rsid w:val="002E74AF"/>
    <w:rsid w:val="002E7581"/>
    <w:rsid w:val="002F04AE"/>
    <w:rsid w:val="002F1038"/>
    <w:rsid w:val="002F1B64"/>
    <w:rsid w:val="002F22FF"/>
    <w:rsid w:val="002F2424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3F60"/>
    <w:rsid w:val="00304210"/>
    <w:rsid w:val="003048D7"/>
    <w:rsid w:val="00304AD1"/>
    <w:rsid w:val="00304AD2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34B"/>
    <w:rsid w:val="003175E1"/>
    <w:rsid w:val="00320299"/>
    <w:rsid w:val="00321154"/>
    <w:rsid w:val="003211B0"/>
    <w:rsid w:val="00321EDA"/>
    <w:rsid w:val="003224E7"/>
    <w:rsid w:val="003229B8"/>
    <w:rsid w:val="0032415A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6E1"/>
    <w:rsid w:val="00335EA8"/>
    <w:rsid w:val="003363DD"/>
    <w:rsid w:val="00340361"/>
    <w:rsid w:val="00340795"/>
    <w:rsid w:val="0034111C"/>
    <w:rsid w:val="003416B2"/>
    <w:rsid w:val="00341E60"/>
    <w:rsid w:val="0034217F"/>
    <w:rsid w:val="00343954"/>
    <w:rsid w:val="00345405"/>
    <w:rsid w:val="00345DDD"/>
    <w:rsid w:val="00346FED"/>
    <w:rsid w:val="003470CB"/>
    <w:rsid w:val="003505F1"/>
    <w:rsid w:val="00351E01"/>
    <w:rsid w:val="00352377"/>
    <w:rsid w:val="00352D21"/>
    <w:rsid w:val="0035443D"/>
    <w:rsid w:val="00354FEE"/>
    <w:rsid w:val="00355831"/>
    <w:rsid w:val="00356C0B"/>
    <w:rsid w:val="00357702"/>
    <w:rsid w:val="00357B9C"/>
    <w:rsid w:val="00361412"/>
    <w:rsid w:val="003615CA"/>
    <w:rsid w:val="003642A6"/>
    <w:rsid w:val="003649E2"/>
    <w:rsid w:val="003671F7"/>
    <w:rsid w:val="00367337"/>
    <w:rsid w:val="00367FD8"/>
    <w:rsid w:val="0037085E"/>
    <w:rsid w:val="00370B63"/>
    <w:rsid w:val="00370FCC"/>
    <w:rsid w:val="003711AF"/>
    <w:rsid w:val="00374848"/>
    <w:rsid w:val="00375D09"/>
    <w:rsid w:val="003772D4"/>
    <w:rsid w:val="0037739D"/>
    <w:rsid w:val="0037751C"/>
    <w:rsid w:val="00380F3F"/>
    <w:rsid w:val="00382232"/>
    <w:rsid w:val="00382F1A"/>
    <w:rsid w:val="00383282"/>
    <w:rsid w:val="00383658"/>
    <w:rsid w:val="00383B56"/>
    <w:rsid w:val="00383EB6"/>
    <w:rsid w:val="0038412E"/>
    <w:rsid w:val="003845EF"/>
    <w:rsid w:val="00384FBF"/>
    <w:rsid w:val="00385540"/>
    <w:rsid w:val="00386053"/>
    <w:rsid w:val="0038771D"/>
    <w:rsid w:val="00390AC1"/>
    <w:rsid w:val="00390FAC"/>
    <w:rsid w:val="00393E44"/>
    <w:rsid w:val="003956D4"/>
    <w:rsid w:val="00396DB8"/>
    <w:rsid w:val="003970A9"/>
    <w:rsid w:val="00397AB6"/>
    <w:rsid w:val="00397ACA"/>
    <w:rsid w:val="003A0DA6"/>
    <w:rsid w:val="003A10C3"/>
    <w:rsid w:val="003A419A"/>
    <w:rsid w:val="003A53F3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3DD0"/>
    <w:rsid w:val="003B42F0"/>
    <w:rsid w:val="003B4FAA"/>
    <w:rsid w:val="003B547A"/>
    <w:rsid w:val="003B75B9"/>
    <w:rsid w:val="003B77E4"/>
    <w:rsid w:val="003C1A18"/>
    <w:rsid w:val="003C5C41"/>
    <w:rsid w:val="003C6098"/>
    <w:rsid w:val="003C7461"/>
    <w:rsid w:val="003D0788"/>
    <w:rsid w:val="003D132A"/>
    <w:rsid w:val="003D1517"/>
    <w:rsid w:val="003D2938"/>
    <w:rsid w:val="003D3FBA"/>
    <w:rsid w:val="003D402B"/>
    <w:rsid w:val="003D64B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AD0"/>
    <w:rsid w:val="00400F31"/>
    <w:rsid w:val="00402F2A"/>
    <w:rsid w:val="0040635C"/>
    <w:rsid w:val="00406B4D"/>
    <w:rsid w:val="0041443C"/>
    <w:rsid w:val="004154F7"/>
    <w:rsid w:val="004164C6"/>
    <w:rsid w:val="004176FF"/>
    <w:rsid w:val="004241C5"/>
    <w:rsid w:val="00424FA7"/>
    <w:rsid w:val="00426656"/>
    <w:rsid w:val="00426A87"/>
    <w:rsid w:val="004309D8"/>
    <w:rsid w:val="004313D1"/>
    <w:rsid w:val="00432110"/>
    <w:rsid w:val="004331CC"/>
    <w:rsid w:val="00433EBE"/>
    <w:rsid w:val="00434406"/>
    <w:rsid w:val="00434434"/>
    <w:rsid w:val="004418AF"/>
    <w:rsid w:val="00441B92"/>
    <w:rsid w:val="0044321F"/>
    <w:rsid w:val="0044474B"/>
    <w:rsid w:val="00444F93"/>
    <w:rsid w:val="00444FA4"/>
    <w:rsid w:val="004453BC"/>
    <w:rsid w:val="00445FF7"/>
    <w:rsid w:val="00447EAF"/>
    <w:rsid w:val="00450A44"/>
    <w:rsid w:val="00452B14"/>
    <w:rsid w:val="00453341"/>
    <w:rsid w:val="00453D12"/>
    <w:rsid w:val="00454180"/>
    <w:rsid w:val="004545C6"/>
    <w:rsid w:val="00454DCA"/>
    <w:rsid w:val="00456544"/>
    <w:rsid w:val="00456649"/>
    <w:rsid w:val="004567B7"/>
    <w:rsid w:val="00456856"/>
    <w:rsid w:val="0045714C"/>
    <w:rsid w:val="00461210"/>
    <w:rsid w:val="00462490"/>
    <w:rsid w:val="004638FA"/>
    <w:rsid w:val="00465299"/>
    <w:rsid w:val="00466A0F"/>
    <w:rsid w:val="00466FFB"/>
    <w:rsid w:val="0046795B"/>
    <w:rsid w:val="00471863"/>
    <w:rsid w:val="00473A14"/>
    <w:rsid w:val="00474CA8"/>
    <w:rsid w:val="00474E43"/>
    <w:rsid w:val="00475229"/>
    <w:rsid w:val="00476557"/>
    <w:rsid w:val="004779D6"/>
    <w:rsid w:val="00481D2F"/>
    <w:rsid w:val="00481D90"/>
    <w:rsid w:val="004827D3"/>
    <w:rsid w:val="00482CD4"/>
    <w:rsid w:val="00483261"/>
    <w:rsid w:val="004853AA"/>
    <w:rsid w:val="00485B23"/>
    <w:rsid w:val="004874E4"/>
    <w:rsid w:val="0049070D"/>
    <w:rsid w:val="004910E7"/>
    <w:rsid w:val="00491DB2"/>
    <w:rsid w:val="0049259C"/>
    <w:rsid w:val="00492877"/>
    <w:rsid w:val="004948ED"/>
    <w:rsid w:val="00495A8F"/>
    <w:rsid w:val="00496DC2"/>
    <w:rsid w:val="00496E75"/>
    <w:rsid w:val="0049715D"/>
    <w:rsid w:val="004A014C"/>
    <w:rsid w:val="004A015B"/>
    <w:rsid w:val="004A0AA8"/>
    <w:rsid w:val="004A1FE4"/>
    <w:rsid w:val="004A2CA9"/>
    <w:rsid w:val="004A3CB5"/>
    <w:rsid w:val="004A3D55"/>
    <w:rsid w:val="004A537D"/>
    <w:rsid w:val="004A612F"/>
    <w:rsid w:val="004A67F0"/>
    <w:rsid w:val="004A6D70"/>
    <w:rsid w:val="004A6FFF"/>
    <w:rsid w:val="004A71C3"/>
    <w:rsid w:val="004A7769"/>
    <w:rsid w:val="004B15E2"/>
    <w:rsid w:val="004B23AD"/>
    <w:rsid w:val="004B2965"/>
    <w:rsid w:val="004B4224"/>
    <w:rsid w:val="004B45B5"/>
    <w:rsid w:val="004B4647"/>
    <w:rsid w:val="004B7455"/>
    <w:rsid w:val="004B74FF"/>
    <w:rsid w:val="004B7A23"/>
    <w:rsid w:val="004B7CE4"/>
    <w:rsid w:val="004C0401"/>
    <w:rsid w:val="004C14B3"/>
    <w:rsid w:val="004C1511"/>
    <w:rsid w:val="004C183D"/>
    <w:rsid w:val="004C3EEE"/>
    <w:rsid w:val="004C483D"/>
    <w:rsid w:val="004C7948"/>
    <w:rsid w:val="004C795A"/>
    <w:rsid w:val="004C7F93"/>
    <w:rsid w:val="004D201D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48C0"/>
    <w:rsid w:val="004E784B"/>
    <w:rsid w:val="004F0224"/>
    <w:rsid w:val="004F0DB4"/>
    <w:rsid w:val="004F0E04"/>
    <w:rsid w:val="004F1A0A"/>
    <w:rsid w:val="004F1EBC"/>
    <w:rsid w:val="004F3659"/>
    <w:rsid w:val="004F3B71"/>
    <w:rsid w:val="004F5154"/>
    <w:rsid w:val="004F5835"/>
    <w:rsid w:val="004F661C"/>
    <w:rsid w:val="004F6655"/>
    <w:rsid w:val="004F6D99"/>
    <w:rsid w:val="00500572"/>
    <w:rsid w:val="00501304"/>
    <w:rsid w:val="00501425"/>
    <w:rsid w:val="005030E7"/>
    <w:rsid w:val="00504311"/>
    <w:rsid w:val="0050485C"/>
    <w:rsid w:val="00504AC6"/>
    <w:rsid w:val="0050682B"/>
    <w:rsid w:val="00506FCA"/>
    <w:rsid w:val="00511079"/>
    <w:rsid w:val="00512829"/>
    <w:rsid w:val="00512A79"/>
    <w:rsid w:val="00513449"/>
    <w:rsid w:val="005137E9"/>
    <w:rsid w:val="00513A15"/>
    <w:rsid w:val="0051423C"/>
    <w:rsid w:val="00514C91"/>
    <w:rsid w:val="00516241"/>
    <w:rsid w:val="00516FD9"/>
    <w:rsid w:val="005171DE"/>
    <w:rsid w:val="0051791D"/>
    <w:rsid w:val="00520727"/>
    <w:rsid w:val="00520A22"/>
    <w:rsid w:val="00523E75"/>
    <w:rsid w:val="005243E0"/>
    <w:rsid w:val="00524ADD"/>
    <w:rsid w:val="005256F3"/>
    <w:rsid w:val="005265A3"/>
    <w:rsid w:val="00526783"/>
    <w:rsid w:val="0052682D"/>
    <w:rsid w:val="005277B9"/>
    <w:rsid w:val="00527FB1"/>
    <w:rsid w:val="005308FE"/>
    <w:rsid w:val="0053162F"/>
    <w:rsid w:val="00531777"/>
    <w:rsid w:val="0053281C"/>
    <w:rsid w:val="005340C9"/>
    <w:rsid w:val="005340E6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579D3"/>
    <w:rsid w:val="005606A4"/>
    <w:rsid w:val="005607B8"/>
    <w:rsid w:val="00560CF5"/>
    <w:rsid w:val="00561792"/>
    <w:rsid w:val="005623ED"/>
    <w:rsid w:val="0056272D"/>
    <w:rsid w:val="005629A6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3BB8"/>
    <w:rsid w:val="00584320"/>
    <w:rsid w:val="00587229"/>
    <w:rsid w:val="00587503"/>
    <w:rsid w:val="00590E8D"/>
    <w:rsid w:val="00591511"/>
    <w:rsid w:val="005916C4"/>
    <w:rsid w:val="0059331A"/>
    <w:rsid w:val="00596BBA"/>
    <w:rsid w:val="005970A2"/>
    <w:rsid w:val="005975C4"/>
    <w:rsid w:val="00597ED8"/>
    <w:rsid w:val="005A2E77"/>
    <w:rsid w:val="005A34D5"/>
    <w:rsid w:val="005A3A3E"/>
    <w:rsid w:val="005A4904"/>
    <w:rsid w:val="005A515A"/>
    <w:rsid w:val="005A704D"/>
    <w:rsid w:val="005B3C6D"/>
    <w:rsid w:val="005B609E"/>
    <w:rsid w:val="005B6DF6"/>
    <w:rsid w:val="005B6FAF"/>
    <w:rsid w:val="005B7B7D"/>
    <w:rsid w:val="005C1948"/>
    <w:rsid w:val="005C263C"/>
    <w:rsid w:val="005C2679"/>
    <w:rsid w:val="005C50B4"/>
    <w:rsid w:val="005C6EF9"/>
    <w:rsid w:val="005D07C5"/>
    <w:rsid w:val="005D4302"/>
    <w:rsid w:val="005D5A20"/>
    <w:rsid w:val="005D5F19"/>
    <w:rsid w:val="005D674F"/>
    <w:rsid w:val="005D6C09"/>
    <w:rsid w:val="005D70BC"/>
    <w:rsid w:val="005D7261"/>
    <w:rsid w:val="005D786C"/>
    <w:rsid w:val="005D7B98"/>
    <w:rsid w:val="005E049F"/>
    <w:rsid w:val="005E3073"/>
    <w:rsid w:val="005E316A"/>
    <w:rsid w:val="005E57D6"/>
    <w:rsid w:val="005F0108"/>
    <w:rsid w:val="005F0ECC"/>
    <w:rsid w:val="005F135D"/>
    <w:rsid w:val="005F1451"/>
    <w:rsid w:val="005F21A5"/>
    <w:rsid w:val="005F2470"/>
    <w:rsid w:val="005F2638"/>
    <w:rsid w:val="005F28C6"/>
    <w:rsid w:val="005F3F16"/>
    <w:rsid w:val="005F52CC"/>
    <w:rsid w:val="005F6BD4"/>
    <w:rsid w:val="005F7985"/>
    <w:rsid w:val="00600CEB"/>
    <w:rsid w:val="00601D86"/>
    <w:rsid w:val="00602AA1"/>
    <w:rsid w:val="00602B00"/>
    <w:rsid w:val="00603A32"/>
    <w:rsid w:val="00604367"/>
    <w:rsid w:val="006044BE"/>
    <w:rsid w:val="0060475F"/>
    <w:rsid w:val="00606268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276B8"/>
    <w:rsid w:val="00630118"/>
    <w:rsid w:val="006310AE"/>
    <w:rsid w:val="00632196"/>
    <w:rsid w:val="0063337A"/>
    <w:rsid w:val="00633BF2"/>
    <w:rsid w:val="00633F67"/>
    <w:rsid w:val="00634099"/>
    <w:rsid w:val="006345C3"/>
    <w:rsid w:val="00635120"/>
    <w:rsid w:val="006351BE"/>
    <w:rsid w:val="006362F9"/>
    <w:rsid w:val="00636449"/>
    <w:rsid w:val="006373CD"/>
    <w:rsid w:val="006408B1"/>
    <w:rsid w:val="00640B22"/>
    <w:rsid w:val="0064165D"/>
    <w:rsid w:val="006433BD"/>
    <w:rsid w:val="00643784"/>
    <w:rsid w:val="0064437C"/>
    <w:rsid w:val="00644A21"/>
    <w:rsid w:val="00645C9F"/>
    <w:rsid w:val="006464C2"/>
    <w:rsid w:val="00646A6C"/>
    <w:rsid w:val="006475E4"/>
    <w:rsid w:val="006508B9"/>
    <w:rsid w:val="00650CA1"/>
    <w:rsid w:val="00651854"/>
    <w:rsid w:val="006565D8"/>
    <w:rsid w:val="00656B96"/>
    <w:rsid w:val="00657AE5"/>
    <w:rsid w:val="006619B0"/>
    <w:rsid w:val="00662012"/>
    <w:rsid w:val="00662543"/>
    <w:rsid w:val="00662673"/>
    <w:rsid w:val="006626D0"/>
    <w:rsid w:val="006644E8"/>
    <w:rsid w:val="00664E8C"/>
    <w:rsid w:val="00665F7C"/>
    <w:rsid w:val="00666DFC"/>
    <w:rsid w:val="00666EBB"/>
    <w:rsid w:val="0066779E"/>
    <w:rsid w:val="00667FA3"/>
    <w:rsid w:val="00671A63"/>
    <w:rsid w:val="0067269D"/>
    <w:rsid w:val="00672988"/>
    <w:rsid w:val="00674E6A"/>
    <w:rsid w:val="00676A64"/>
    <w:rsid w:val="00677925"/>
    <w:rsid w:val="00680F46"/>
    <w:rsid w:val="00681E7A"/>
    <w:rsid w:val="00682B53"/>
    <w:rsid w:val="00682F27"/>
    <w:rsid w:val="006846C3"/>
    <w:rsid w:val="00686F6F"/>
    <w:rsid w:val="00690E2E"/>
    <w:rsid w:val="00691056"/>
    <w:rsid w:val="006932E7"/>
    <w:rsid w:val="00693347"/>
    <w:rsid w:val="0069334C"/>
    <w:rsid w:val="00696D63"/>
    <w:rsid w:val="00696FB3"/>
    <w:rsid w:val="006A032F"/>
    <w:rsid w:val="006A0E18"/>
    <w:rsid w:val="006A1D91"/>
    <w:rsid w:val="006A2E9B"/>
    <w:rsid w:val="006A41AE"/>
    <w:rsid w:val="006A4856"/>
    <w:rsid w:val="006A564B"/>
    <w:rsid w:val="006B1545"/>
    <w:rsid w:val="006B2DA7"/>
    <w:rsid w:val="006B2F4D"/>
    <w:rsid w:val="006B3682"/>
    <w:rsid w:val="006B4498"/>
    <w:rsid w:val="006B48CB"/>
    <w:rsid w:val="006C1445"/>
    <w:rsid w:val="006C3AED"/>
    <w:rsid w:val="006C4FC1"/>
    <w:rsid w:val="006C529D"/>
    <w:rsid w:val="006D0E6B"/>
    <w:rsid w:val="006D2146"/>
    <w:rsid w:val="006D44F7"/>
    <w:rsid w:val="006D5BCA"/>
    <w:rsid w:val="006D72CF"/>
    <w:rsid w:val="006E094A"/>
    <w:rsid w:val="006E0C93"/>
    <w:rsid w:val="006E12B1"/>
    <w:rsid w:val="006E13D1"/>
    <w:rsid w:val="006E2C30"/>
    <w:rsid w:val="006E4D0C"/>
    <w:rsid w:val="006E5ACF"/>
    <w:rsid w:val="006E5B78"/>
    <w:rsid w:val="006E6BA3"/>
    <w:rsid w:val="006F0914"/>
    <w:rsid w:val="006F1116"/>
    <w:rsid w:val="006F1AEB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6A1"/>
    <w:rsid w:val="00702D5A"/>
    <w:rsid w:val="00702EF7"/>
    <w:rsid w:val="00703989"/>
    <w:rsid w:val="007042E9"/>
    <w:rsid w:val="00704E43"/>
    <w:rsid w:val="00705A22"/>
    <w:rsid w:val="00705DD0"/>
    <w:rsid w:val="007069BE"/>
    <w:rsid w:val="0071118B"/>
    <w:rsid w:val="00711E13"/>
    <w:rsid w:val="00712EDA"/>
    <w:rsid w:val="007136D0"/>
    <w:rsid w:val="007155A9"/>
    <w:rsid w:val="007158E1"/>
    <w:rsid w:val="00715D07"/>
    <w:rsid w:val="0071705B"/>
    <w:rsid w:val="00717388"/>
    <w:rsid w:val="00720505"/>
    <w:rsid w:val="007236A3"/>
    <w:rsid w:val="007239B6"/>
    <w:rsid w:val="0072490A"/>
    <w:rsid w:val="00724C44"/>
    <w:rsid w:val="0072517D"/>
    <w:rsid w:val="00726878"/>
    <w:rsid w:val="0073124A"/>
    <w:rsid w:val="00733893"/>
    <w:rsid w:val="00734A05"/>
    <w:rsid w:val="00735C6F"/>
    <w:rsid w:val="007362E8"/>
    <w:rsid w:val="00744BEA"/>
    <w:rsid w:val="007462FA"/>
    <w:rsid w:val="00753BB5"/>
    <w:rsid w:val="0075544B"/>
    <w:rsid w:val="00756832"/>
    <w:rsid w:val="00756A01"/>
    <w:rsid w:val="0076111F"/>
    <w:rsid w:val="007618DE"/>
    <w:rsid w:val="00761BF8"/>
    <w:rsid w:val="007626D0"/>
    <w:rsid w:val="007633BC"/>
    <w:rsid w:val="007651CA"/>
    <w:rsid w:val="00767519"/>
    <w:rsid w:val="0076762A"/>
    <w:rsid w:val="007704E1"/>
    <w:rsid w:val="00772569"/>
    <w:rsid w:val="00772E8C"/>
    <w:rsid w:val="007736D3"/>
    <w:rsid w:val="0077500F"/>
    <w:rsid w:val="0077548E"/>
    <w:rsid w:val="00777315"/>
    <w:rsid w:val="0078082F"/>
    <w:rsid w:val="00780919"/>
    <w:rsid w:val="007826C8"/>
    <w:rsid w:val="00784190"/>
    <w:rsid w:val="0078457B"/>
    <w:rsid w:val="00784756"/>
    <w:rsid w:val="00784C55"/>
    <w:rsid w:val="0078539D"/>
    <w:rsid w:val="007856C1"/>
    <w:rsid w:val="007869FA"/>
    <w:rsid w:val="00787051"/>
    <w:rsid w:val="0079018D"/>
    <w:rsid w:val="0079131F"/>
    <w:rsid w:val="00791A00"/>
    <w:rsid w:val="00792CEE"/>
    <w:rsid w:val="007A138F"/>
    <w:rsid w:val="007A1640"/>
    <w:rsid w:val="007A39DF"/>
    <w:rsid w:val="007A41E5"/>
    <w:rsid w:val="007A43ED"/>
    <w:rsid w:val="007A4BDD"/>
    <w:rsid w:val="007A5BB2"/>
    <w:rsid w:val="007A72EE"/>
    <w:rsid w:val="007B0397"/>
    <w:rsid w:val="007B128D"/>
    <w:rsid w:val="007B3502"/>
    <w:rsid w:val="007B44ED"/>
    <w:rsid w:val="007B491A"/>
    <w:rsid w:val="007B5370"/>
    <w:rsid w:val="007B61F5"/>
    <w:rsid w:val="007B63FA"/>
    <w:rsid w:val="007B67BD"/>
    <w:rsid w:val="007B7496"/>
    <w:rsid w:val="007C0802"/>
    <w:rsid w:val="007C0A66"/>
    <w:rsid w:val="007C12BE"/>
    <w:rsid w:val="007C2739"/>
    <w:rsid w:val="007C4B0F"/>
    <w:rsid w:val="007C4DAD"/>
    <w:rsid w:val="007C51AC"/>
    <w:rsid w:val="007C5830"/>
    <w:rsid w:val="007C5DB8"/>
    <w:rsid w:val="007C67B3"/>
    <w:rsid w:val="007C6CA2"/>
    <w:rsid w:val="007D05B2"/>
    <w:rsid w:val="007D0C44"/>
    <w:rsid w:val="007D1972"/>
    <w:rsid w:val="007D1F33"/>
    <w:rsid w:val="007D3307"/>
    <w:rsid w:val="007D4709"/>
    <w:rsid w:val="007D5ABC"/>
    <w:rsid w:val="007D5E27"/>
    <w:rsid w:val="007D6F64"/>
    <w:rsid w:val="007E280E"/>
    <w:rsid w:val="007E5A8A"/>
    <w:rsid w:val="007E79C5"/>
    <w:rsid w:val="007E7DEC"/>
    <w:rsid w:val="007F2635"/>
    <w:rsid w:val="007F2F28"/>
    <w:rsid w:val="007F43BC"/>
    <w:rsid w:val="007F4740"/>
    <w:rsid w:val="008006C6"/>
    <w:rsid w:val="0080153E"/>
    <w:rsid w:val="00805C2D"/>
    <w:rsid w:val="0080742D"/>
    <w:rsid w:val="0081151E"/>
    <w:rsid w:val="00812498"/>
    <w:rsid w:val="008127E6"/>
    <w:rsid w:val="008128C5"/>
    <w:rsid w:val="0081336E"/>
    <w:rsid w:val="00813928"/>
    <w:rsid w:val="008170C3"/>
    <w:rsid w:val="0081767B"/>
    <w:rsid w:val="00820DC7"/>
    <w:rsid w:val="00821116"/>
    <w:rsid w:val="00821698"/>
    <w:rsid w:val="00821806"/>
    <w:rsid w:val="00821E1F"/>
    <w:rsid w:val="008221FE"/>
    <w:rsid w:val="00822BF5"/>
    <w:rsid w:val="008240B2"/>
    <w:rsid w:val="0082419F"/>
    <w:rsid w:val="00824894"/>
    <w:rsid w:val="008251EE"/>
    <w:rsid w:val="00826C7B"/>
    <w:rsid w:val="00826DD9"/>
    <w:rsid w:val="00826E01"/>
    <w:rsid w:val="008277A8"/>
    <w:rsid w:val="008278B6"/>
    <w:rsid w:val="00827C60"/>
    <w:rsid w:val="008307ED"/>
    <w:rsid w:val="008309A7"/>
    <w:rsid w:val="0083187F"/>
    <w:rsid w:val="0083350F"/>
    <w:rsid w:val="0083363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10F9"/>
    <w:rsid w:val="00842819"/>
    <w:rsid w:val="00843A7A"/>
    <w:rsid w:val="008447F5"/>
    <w:rsid w:val="00846292"/>
    <w:rsid w:val="00846462"/>
    <w:rsid w:val="00846486"/>
    <w:rsid w:val="008506E1"/>
    <w:rsid w:val="008515EE"/>
    <w:rsid w:val="008528D3"/>
    <w:rsid w:val="00852CD0"/>
    <w:rsid w:val="00854553"/>
    <w:rsid w:val="008545E6"/>
    <w:rsid w:val="008551AC"/>
    <w:rsid w:val="00855B86"/>
    <w:rsid w:val="00856621"/>
    <w:rsid w:val="00857A74"/>
    <w:rsid w:val="00860874"/>
    <w:rsid w:val="008611FE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33B1"/>
    <w:rsid w:val="00873E24"/>
    <w:rsid w:val="008743F3"/>
    <w:rsid w:val="0087444A"/>
    <w:rsid w:val="00875139"/>
    <w:rsid w:val="00875410"/>
    <w:rsid w:val="00881AE0"/>
    <w:rsid w:val="008824EF"/>
    <w:rsid w:val="008835F6"/>
    <w:rsid w:val="00883D4D"/>
    <w:rsid w:val="008850BA"/>
    <w:rsid w:val="00885876"/>
    <w:rsid w:val="008859BC"/>
    <w:rsid w:val="00886185"/>
    <w:rsid w:val="008861D9"/>
    <w:rsid w:val="0088638C"/>
    <w:rsid w:val="008908E5"/>
    <w:rsid w:val="00891216"/>
    <w:rsid w:val="008924B6"/>
    <w:rsid w:val="00894FDC"/>
    <w:rsid w:val="00896E7D"/>
    <w:rsid w:val="008A16F9"/>
    <w:rsid w:val="008A1D3E"/>
    <w:rsid w:val="008A2D7B"/>
    <w:rsid w:val="008A350A"/>
    <w:rsid w:val="008A4B16"/>
    <w:rsid w:val="008A4D63"/>
    <w:rsid w:val="008A6B50"/>
    <w:rsid w:val="008A6D62"/>
    <w:rsid w:val="008A7A69"/>
    <w:rsid w:val="008A7F33"/>
    <w:rsid w:val="008B3B51"/>
    <w:rsid w:val="008B4057"/>
    <w:rsid w:val="008B4145"/>
    <w:rsid w:val="008B5290"/>
    <w:rsid w:val="008C03E0"/>
    <w:rsid w:val="008C1BE6"/>
    <w:rsid w:val="008C2CFD"/>
    <w:rsid w:val="008C603A"/>
    <w:rsid w:val="008C71C8"/>
    <w:rsid w:val="008D167D"/>
    <w:rsid w:val="008D1765"/>
    <w:rsid w:val="008D428F"/>
    <w:rsid w:val="008D4B58"/>
    <w:rsid w:val="008D4B8A"/>
    <w:rsid w:val="008D7D7B"/>
    <w:rsid w:val="008E0F52"/>
    <w:rsid w:val="008E1882"/>
    <w:rsid w:val="008E2316"/>
    <w:rsid w:val="008E34BE"/>
    <w:rsid w:val="008E42F4"/>
    <w:rsid w:val="008E5657"/>
    <w:rsid w:val="008E5E51"/>
    <w:rsid w:val="008F00DB"/>
    <w:rsid w:val="008F1264"/>
    <w:rsid w:val="008F3B67"/>
    <w:rsid w:val="008F47C6"/>
    <w:rsid w:val="008F7986"/>
    <w:rsid w:val="009006A2"/>
    <w:rsid w:val="0090102B"/>
    <w:rsid w:val="00901326"/>
    <w:rsid w:val="00901448"/>
    <w:rsid w:val="0090354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213BD"/>
    <w:rsid w:val="00922A79"/>
    <w:rsid w:val="00924627"/>
    <w:rsid w:val="009250A8"/>
    <w:rsid w:val="00925BE6"/>
    <w:rsid w:val="00925F86"/>
    <w:rsid w:val="0092673F"/>
    <w:rsid w:val="00926F61"/>
    <w:rsid w:val="0092762C"/>
    <w:rsid w:val="00930884"/>
    <w:rsid w:val="0093123D"/>
    <w:rsid w:val="00933040"/>
    <w:rsid w:val="009330E9"/>
    <w:rsid w:val="00933A64"/>
    <w:rsid w:val="00935D15"/>
    <w:rsid w:val="00940907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C4D"/>
    <w:rsid w:val="00951C92"/>
    <w:rsid w:val="00952074"/>
    <w:rsid w:val="0095285B"/>
    <w:rsid w:val="00953290"/>
    <w:rsid w:val="00953FE9"/>
    <w:rsid w:val="0095481C"/>
    <w:rsid w:val="00955114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4DC7"/>
    <w:rsid w:val="00967354"/>
    <w:rsid w:val="009679E2"/>
    <w:rsid w:val="0097048C"/>
    <w:rsid w:val="00971592"/>
    <w:rsid w:val="00971DDF"/>
    <w:rsid w:val="009731D6"/>
    <w:rsid w:val="0097404E"/>
    <w:rsid w:val="00974746"/>
    <w:rsid w:val="00975119"/>
    <w:rsid w:val="00976F04"/>
    <w:rsid w:val="009777F4"/>
    <w:rsid w:val="00977AD8"/>
    <w:rsid w:val="00980A10"/>
    <w:rsid w:val="00981130"/>
    <w:rsid w:val="009821B6"/>
    <w:rsid w:val="0098244A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493B"/>
    <w:rsid w:val="009957E0"/>
    <w:rsid w:val="00996306"/>
    <w:rsid w:val="00996744"/>
    <w:rsid w:val="00997CF4"/>
    <w:rsid w:val="009A1169"/>
    <w:rsid w:val="009A1F26"/>
    <w:rsid w:val="009A3789"/>
    <w:rsid w:val="009A5822"/>
    <w:rsid w:val="009A6919"/>
    <w:rsid w:val="009A6AC7"/>
    <w:rsid w:val="009A78B5"/>
    <w:rsid w:val="009B0408"/>
    <w:rsid w:val="009B0843"/>
    <w:rsid w:val="009B1E47"/>
    <w:rsid w:val="009B2CED"/>
    <w:rsid w:val="009B7A72"/>
    <w:rsid w:val="009B7BB8"/>
    <w:rsid w:val="009C126A"/>
    <w:rsid w:val="009C171B"/>
    <w:rsid w:val="009C1755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4BB"/>
    <w:rsid w:val="009D5BBB"/>
    <w:rsid w:val="009D5C32"/>
    <w:rsid w:val="009D6472"/>
    <w:rsid w:val="009D799F"/>
    <w:rsid w:val="009D79F4"/>
    <w:rsid w:val="009E282B"/>
    <w:rsid w:val="009E3CD1"/>
    <w:rsid w:val="009E5AF5"/>
    <w:rsid w:val="009E5EB5"/>
    <w:rsid w:val="009E74F0"/>
    <w:rsid w:val="009F0768"/>
    <w:rsid w:val="009F17CE"/>
    <w:rsid w:val="009F1E68"/>
    <w:rsid w:val="009F3335"/>
    <w:rsid w:val="009F7867"/>
    <w:rsid w:val="009F7D66"/>
    <w:rsid w:val="00A00BD2"/>
    <w:rsid w:val="00A00E56"/>
    <w:rsid w:val="00A027F3"/>
    <w:rsid w:val="00A03978"/>
    <w:rsid w:val="00A039E0"/>
    <w:rsid w:val="00A06450"/>
    <w:rsid w:val="00A07E08"/>
    <w:rsid w:val="00A1179A"/>
    <w:rsid w:val="00A12798"/>
    <w:rsid w:val="00A12B8F"/>
    <w:rsid w:val="00A142A2"/>
    <w:rsid w:val="00A153BE"/>
    <w:rsid w:val="00A15DEE"/>
    <w:rsid w:val="00A167B5"/>
    <w:rsid w:val="00A16DBE"/>
    <w:rsid w:val="00A178EA"/>
    <w:rsid w:val="00A17C4F"/>
    <w:rsid w:val="00A20A39"/>
    <w:rsid w:val="00A22844"/>
    <w:rsid w:val="00A2352E"/>
    <w:rsid w:val="00A238BD"/>
    <w:rsid w:val="00A2459D"/>
    <w:rsid w:val="00A24E23"/>
    <w:rsid w:val="00A25F05"/>
    <w:rsid w:val="00A311AE"/>
    <w:rsid w:val="00A312A6"/>
    <w:rsid w:val="00A3130E"/>
    <w:rsid w:val="00A31E47"/>
    <w:rsid w:val="00A324CF"/>
    <w:rsid w:val="00A32E8B"/>
    <w:rsid w:val="00A32ED6"/>
    <w:rsid w:val="00A344A5"/>
    <w:rsid w:val="00A346C3"/>
    <w:rsid w:val="00A364B0"/>
    <w:rsid w:val="00A37949"/>
    <w:rsid w:val="00A41FD2"/>
    <w:rsid w:val="00A42D07"/>
    <w:rsid w:val="00A450C0"/>
    <w:rsid w:val="00A45468"/>
    <w:rsid w:val="00A45EF2"/>
    <w:rsid w:val="00A45F55"/>
    <w:rsid w:val="00A4791B"/>
    <w:rsid w:val="00A50A48"/>
    <w:rsid w:val="00A50A5D"/>
    <w:rsid w:val="00A51522"/>
    <w:rsid w:val="00A51573"/>
    <w:rsid w:val="00A51A5E"/>
    <w:rsid w:val="00A52895"/>
    <w:rsid w:val="00A53DA0"/>
    <w:rsid w:val="00A55481"/>
    <w:rsid w:val="00A5765D"/>
    <w:rsid w:val="00A607CB"/>
    <w:rsid w:val="00A61BC4"/>
    <w:rsid w:val="00A6351F"/>
    <w:rsid w:val="00A65A70"/>
    <w:rsid w:val="00A66F36"/>
    <w:rsid w:val="00A676D9"/>
    <w:rsid w:val="00A67EFC"/>
    <w:rsid w:val="00A7031E"/>
    <w:rsid w:val="00A71140"/>
    <w:rsid w:val="00A714AA"/>
    <w:rsid w:val="00A732CA"/>
    <w:rsid w:val="00A73B26"/>
    <w:rsid w:val="00A74692"/>
    <w:rsid w:val="00A7618B"/>
    <w:rsid w:val="00A7640B"/>
    <w:rsid w:val="00A7778B"/>
    <w:rsid w:val="00A77C29"/>
    <w:rsid w:val="00A803BC"/>
    <w:rsid w:val="00A80969"/>
    <w:rsid w:val="00A84D1D"/>
    <w:rsid w:val="00A86C36"/>
    <w:rsid w:val="00A86EA7"/>
    <w:rsid w:val="00A87838"/>
    <w:rsid w:val="00A87AC9"/>
    <w:rsid w:val="00A91C7B"/>
    <w:rsid w:val="00A92327"/>
    <w:rsid w:val="00A92776"/>
    <w:rsid w:val="00A93181"/>
    <w:rsid w:val="00A938E6"/>
    <w:rsid w:val="00A93CCF"/>
    <w:rsid w:val="00A9544C"/>
    <w:rsid w:val="00A95BD5"/>
    <w:rsid w:val="00A96F78"/>
    <w:rsid w:val="00AA0464"/>
    <w:rsid w:val="00AA06F4"/>
    <w:rsid w:val="00AA1087"/>
    <w:rsid w:val="00AA2596"/>
    <w:rsid w:val="00AA25A9"/>
    <w:rsid w:val="00AA26D9"/>
    <w:rsid w:val="00AA32EE"/>
    <w:rsid w:val="00AA51AD"/>
    <w:rsid w:val="00AA591E"/>
    <w:rsid w:val="00AA65C9"/>
    <w:rsid w:val="00AA750D"/>
    <w:rsid w:val="00AA75B1"/>
    <w:rsid w:val="00AB0307"/>
    <w:rsid w:val="00AB0A32"/>
    <w:rsid w:val="00AB0E56"/>
    <w:rsid w:val="00AB0EC8"/>
    <w:rsid w:val="00AB1FE4"/>
    <w:rsid w:val="00AB3A15"/>
    <w:rsid w:val="00AB4ECC"/>
    <w:rsid w:val="00AB6601"/>
    <w:rsid w:val="00AB674E"/>
    <w:rsid w:val="00AB6F0A"/>
    <w:rsid w:val="00AC02C1"/>
    <w:rsid w:val="00AC0AB6"/>
    <w:rsid w:val="00AC10AD"/>
    <w:rsid w:val="00AC1E55"/>
    <w:rsid w:val="00AC429F"/>
    <w:rsid w:val="00AC60B4"/>
    <w:rsid w:val="00AD00C5"/>
    <w:rsid w:val="00AD1006"/>
    <w:rsid w:val="00AD165F"/>
    <w:rsid w:val="00AD2794"/>
    <w:rsid w:val="00AD2DC5"/>
    <w:rsid w:val="00AD3455"/>
    <w:rsid w:val="00AD3CAD"/>
    <w:rsid w:val="00AD5052"/>
    <w:rsid w:val="00AD69FF"/>
    <w:rsid w:val="00AD702B"/>
    <w:rsid w:val="00AD72E6"/>
    <w:rsid w:val="00AD7C95"/>
    <w:rsid w:val="00AE3DE1"/>
    <w:rsid w:val="00AE79D3"/>
    <w:rsid w:val="00AF288F"/>
    <w:rsid w:val="00AF2D54"/>
    <w:rsid w:val="00AF3458"/>
    <w:rsid w:val="00AF3F7B"/>
    <w:rsid w:val="00AF42B4"/>
    <w:rsid w:val="00AF4B8A"/>
    <w:rsid w:val="00AF4F1B"/>
    <w:rsid w:val="00AF5EC6"/>
    <w:rsid w:val="00AF6E8A"/>
    <w:rsid w:val="00AF6EA9"/>
    <w:rsid w:val="00AF7213"/>
    <w:rsid w:val="00AF7D92"/>
    <w:rsid w:val="00B011CC"/>
    <w:rsid w:val="00B026BD"/>
    <w:rsid w:val="00B034C9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32A7"/>
    <w:rsid w:val="00B1513F"/>
    <w:rsid w:val="00B1746F"/>
    <w:rsid w:val="00B20725"/>
    <w:rsid w:val="00B2175F"/>
    <w:rsid w:val="00B21ECF"/>
    <w:rsid w:val="00B245DA"/>
    <w:rsid w:val="00B2628E"/>
    <w:rsid w:val="00B266B0"/>
    <w:rsid w:val="00B2751B"/>
    <w:rsid w:val="00B27921"/>
    <w:rsid w:val="00B3000E"/>
    <w:rsid w:val="00B326A7"/>
    <w:rsid w:val="00B326A8"/>
    <w:rsid w:val="00B329EB"/>
    <w:rsid w:val="00B32D52"/>
    <w:rsid w:val="00B33508"/>
    <w:rsid w:val="00B3377E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A75"/>
    <w:rsid w:val="00B47C19"/>
    <w:rsid w:val="00B500CD"/>
    <w:rsid w:val="00B51709"/>
    <w:rsid w:val="00B5239C"/>
    <w:rsid w:val="00B53893"/>
    <w:rsid w:val="00B548C2"/>
    <w:rsid w:val="00B55428"/>
    <w:rsid w:val="00B570BF"/>
    <w:rsid w:val="00B606CC"/>
    <w:rsid w:val="00B63337"/>
    <w:rsid w:val="00B6369F"/>
    <w:rsid w:val="00B639D7"/>
    <w:rsid w:val="00B64489"/>
    <w:rsid w:val="00B64898"/>
    <w:rsid w:val="00B67805"/>
    <w:rsid w:val="00B7267A"/>
    <w:rsid w:val="00B726FF"/>
    <w:rsid w:val="00B72AA4"/>
    <w:rsid w:val="00B72AED"/>
    <w:rsid w:val="00B737F4"/>
    <w:rsid w:val="00B73A95"/>
    <w:rsid w:val="00B746A8"/>
    <w:rsid w:val="00B76BCD"/>
    <w:rsid w:val="00B76EE9"/>
    <w:rsid w:val="00B77880"/>
    <w:rsid w:val="00B80D90"/>
    <w:rsid w:val="00B82613"/>
    <w:rsid w:val="00B828B5"/>
    <w:rsid w:val="00B84E9C"/>
    <w:rsid w:val="00B85522"/>
    <w:rsid w:val="00B85DD2"/>
    <w:rsid w:val="00B9067E"/>
    <w:rsid w:val="00B90E2A"/>
    <w:rsid w:val="00B90F2A"/>
    <w:rsid w:val="00B9198D"/>
    <w:rsid w:val="00B93008"/>
    <w:rsid w:val="00B9406D"/>
    <w:rsid w:val="00B94BA7"/>
    <w:rsid w:val="00B94E0E"/>
    <w:rsid w:val="00B96259"/>
    <w:rsid w:val="00B97555"/>
    <w:rsid w:val="00B97CA3"/>
    <w:rsid w:val="00BA1AB0"/>
    <w:rsid w:val="00BA2110"/>
    <w:rsid w:val="00BA677D"/>
    <w:rsid w:val="00BA76A9"/>
    <w:rsid w:val="00BB3E2B"/>
    <w:rsid w:val="00BB5D1C"/>
    <w:rsid w:val="00BB6552"/>
    <w:rsid w:val="00BB6B9B"/>
    <w:rsid w:val="00BB754F"/>
    <w:rsid w:val="00BB7839"/>
    <w:rsid w:val="00BC07D4"/>
    <w:rsid w:val="00BC0A5D"/>
    <w:rsid w:val="00BC0BE3"/>
    <w:rsid w:val="00BC10B1"/>
    <w:rsid w:val="00BC1AD9"/>
    <w:rsid w:val="00BC29E6"/>
    <w:rsid w:val="00BC32E7"/>
    <w:rsid w:val="00BC58B9"/>
    <w:rsid w:val="00BD2081"/>
    <w:rsid w:val="00BD3E68"/>
    <w:rsid w:val="00BD598A"/>
    <w:rsid w:val="00BD70D6"/>
    <w:rsid w:val="00BD75B4"/>
    <w:rsid w:val="00BD7D14"/>
    <w:rsid w:val="00BE02B4"/>
    <w:rsid w:val="00BE0A36"/>
    <w:rsid w:val="00BE631E"/>
    <w:rsid w:val="00BF0CCF"/>
    <w:rsid w:val="00BF0FC5"/>
    <w:rsid w:val="00BF0FE4"/>
    <w:rsid w:val="00BF10BC"/>
    <w:rsid w:val="00BF21AC"/>
    <w:rsid w:val="00BF25D4"/>
    <w:rsid w:val="00BF2E53"/>
    <w:rsid w:val="00BF3669"/>
    <w:rsid w:val="00BF3C0D"/>
    <w:rsid w:val="00BF5B6C"/>
    <w:rsid w:val="00BF6F4B"/>
    <w:rsid w:val="00BF7C80"/>
    <w:rsid w:val="00C011A3"/>
    <w:rsid w:val="00C03309"/>
    <w:rsid w:val="00C072FE"/>
    <w:rsid w:val="00C12E39"/>
    <w:rsid w:val="00C13691"/>
    <w:rsid w:val="00C14164"/>
    <w:rsid w:val="00C14851"/>
    <w:rsid w:val="00C15085"/>
    <w:rsid w:val="00C15D8E"/>
    <w:rsid w:val="00C17012"/>
    <w:rsid w:val="00C178FB"/>
    <w:rsid w:val="00C257B7"/>
    <w:rsid w:val="00C272E8"/>
    <w:rsid w:val="00C2782B"/>
    <w:rsid w:val="00C27859"/>
    <w:rsid w:val="00C31D00"/>
    <w:rsid w:val="00C32035"/>
    <w:rsid w:val="00C33359"/>
    <w:rsid w:val="00C340A4"/>
    <w:rsid w:val="00C348D6"/>
    <w:rsid w:val="00C36E34"/>
    <w:rsid w:val="00C404EE"/>
    <w:rsid w:val="00C4061A"/>
    <w:rsid w:val="00C4099C"/>
    <w:rsid w:val="00C4171B"/>
    <w:rsid w:val="00C42689"/>
    <w:rsid w:val="00C42988"/>
    <w:rsid w:val="00C42BD4"/>
    <w:rsid w:val="00C431C7"/>
    <w:rsid w:val="00C43597"/>
    <w:rsid w:val="00C43FF0"/>
    <w:rsid w:val="00C44641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61D4B"/>
    <w:rsid w:val="00C62B0A"/>
    <w:rsid w:val="00C63F08"/>
    <w:rsid w:val="00C6528C"/>
    <w:rsid w:val="00C661E8"/>
    <w:rsid w:val="00C6691A"/>
    <w:rsid w:val="00C70084"/>
    <w:rsid w:val="00C7235B"/>
    <w:rsid w:val="00C72E18"/>
    <w:rsid w:val="00C7380B"/>
    <w:rsid w:val="00C74421"/>
    <w:rsid w:val="00C75F2F"/>
    <w:rsid w:val="00C75FEE"/>
    <w:rsid w:val="00C76F1D"/>
    <w:rsid w:val="00C77D26"/>
    <w:rsid w:val="00C82BBB"/>
    <w:rsid w:val="00C84D39"/>
    <w:rsid w:val="00C85277"/>
    <w:rsid w:val="00C85D76"/>
    <w:rsid w:val="00C8619C"/>
    <w:rsid w:val="00C873AC"/>
    <w:rsid w:val="00C9106A"/>
    <w:rsid w:val="00C933E7"/>
    <w:rsid w:val="00C93462"/>
    <w:rsid w:val="00C94209"/>
    <w:rsid w:val="00C94384"/>
    <w:rsid w:val="00C94A34"/>
    <w:rsid w:val="00C94C2B"/>
    <w:rsid w:val="00C96F79"/>
    <w:rsid w:val="00C97CF9"/>
    <w:rsid w:val="00CA17DD"/>
    <w:rsid w:val="00CA1863"/>
    <w:rsid w:val="00CA2DB2"/>
    <w:rsid w:val="00CA391D"/>
    <w:rsid w:val="00CA3ACD"/>
    <w:rsid w:val="00CA4F8B"/>
    <w:rsid w:val="00CA5295"/>
    <w:rsid w:val="00CA6034"/>
    <w:rsid w:val="00CB09DA"/>
    <w:rsid w:val="00CB0BD9"/>
    <w:rsid w:val="00CB19E0"/>
    <w:rsid w:val="00CB1CAC"/>
    <w:rsid w:val="00CB1DE8"/>
    <w:rsid w:val="00CB1E3B"/>
    <w:rsid w:val="00CB1F1D"/>
    <w:rsid w:val="00CB538C"/>
    <w:rsid w:val="00CB71F8"/>
    <w:rsid w:val="00CC0546"/>
    <w:rsid w:val="00CC26DB"/>
    <w:rsid w:val="00CC3DAA"/>
    <w:rsid w:val="00CC46EB"/>
    <w:rsid w:val="00CC4C2C"/>
    <w:rsid w:val="00CC5057"/>
    <w:rsid w:val="00CC63EC"/>
    <w:rsid w:val="00CD0783"/>
    <w:rsid w:val="00CD078F"/>
    <w:rsid w:val="00CD121E"/>
    <w:rsid w:val="00CD3ED8"/>
    <w:rsid w:val="00CD464F"/>
    <w:rsid w:val="00CD51AC"/>
    <w:rsid w:val="00CD761D"/>
    <w:rsid w:val="00CD76B5"/>
    <w:rsid w:val="00CD7E3B"/>
    <w:rsid w:val="00CE0989"/>
    <w:rsid w:val="00CE2346"/>
    <w:rsid w:val="00CE4814"/>
    <w:rsid w:val="00CE6F0F"/>
    <w:rsid w:val="00CF002F"/>
    <w:rsid w:val="00CF0246"/>
    <w:rsid w:val="00CF2483"/>
    <w:rsid w:val="00CF24E2"/>
    <w:rsid w:val="00CF2C14"/>
    <w:rsid w:val="00CF4ABD"/>
    <w:rsid w:val="00CF5A53"/>
    <w:rsid w:val="00CF5D28"/>
    <w:rsid w:val="00CF6F1E"/>
    <w:rsid w:val="00D001F9"/>
    <w:rsid w:val="00D0036E"/>
    <w:rsid w:val="00D00BB7"/>
    <w:rsid w:val="00D01EAD"/>
    <w:rsid w:val="00D0233C"/>
    <w:rsid w:val="00D035B9"/>
    <w:rsid w:val="00D0518B"/>
    <w:rsid w:val="00D060FF"/>
    <w:rsid w:val="00D064E8"/>
    <w:rsid w:val="00D06572"/>
    <w:rsid w:val="00D065CD"/>
    <w:rsid w:val="00D12325"/>
    <w:rsid w:val="00D14487"/>
    <w:rsid w:val="00D155A2"/>
    <w:rsid w:val="00D15E7E"/>
    <w:rsid w:val="00D1617C"/>
    <w:rsid w:val="00D16A30"/>
    <w:rsid w:val="00D20016"/>
    <w:rsid w:val="00D2279F"/>
    <w:rsid w:val="00D22AF1"/>
    <w:rsid w:val="00D22E93"/>
    <w:rsid w:val="00D242DA"/>
    <w:rsid w:val="00D25A40"/>
    <w:rsid w:val="00D26448"/>
    <w:rsid w:val="00D264CE"/>
    <w:rsid w:val="00D26670"/>
    <w:rsid w:val="00D26CFD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2132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2498"/>
    <w:rsid w:val="00D52EEA"/>
    <w:rsid w:val="00D53830"/>
    <w:rsid w:val="00D55889"/>
    <w:rsid w:val="00D565ED"/>
    <w:rsid w:val="00D57AF0"/>
    <w:rsid w:val="00D57D27"/>
    <w:rsid w:val="00D605FA"/>
    <w:rsid w:val="00D62ECD"/>
    <w:rsid w:val="00D64426"/>
    <w:rsid w:val="00D65920"/>
    <w:rsid w:val="00D66C2D"/>
    <w:rsid w:val="00D67BC5"/>
    <w:rsid w:val="00D7021B"/>
    <w:rsid w:val="00D70D33"/>
    <w:rsid w:val="00D73077"/>
    <w:rsid w:val="00D73C57"/>
    <w:rsid w:val="00D742FF"/>
    <w:rsid w:val="00D758B3"/>
    <w:rsid w:val="00D75D9D"/>
    <w:rsid w:val="00D76200"/>
    <w:rsid w:val="00D76ADC"/>
    <w:rsid w:val="00D76D05"/>
    <w:rsid w:val="00D77413"/>
    <w:rsid w:val="00D77FBE"/>
    <w:rsid w:val="00D81F10"/>
    <w:rsid w:val="00D84A57"/>
    <w:rsid w:val="00D874DF"/>
    <w:rsid w:val="00D87A12"/>
    <w:rsid w:val="00D90495"/>
    <w:rsid w:val="00D912E2"/>
    <w:rsid w:val="00D91368"/>
    <w:rsid w:val="00D91CD4"/>
    <w:rsid w:val="00D930E1"/>
    <w:rsid w:val="00D9415C"/>
    <w:rsid w:val="00D942CC"/>
    <w:rsid w:val="00D94D87"/>
    <w:rsid w:val="00D962DC"/>
    <w:rsid w:val="00DA180C"/>
    <w:rsid w:val="00DA366B"/>
    <w:rsid w:val="00DA4036"/>
    <w:rsid w:val="00DA451D"/>
    <w:rsid w:val="00DA50BE"/>
    <w:rsid w:val="00DA56DB"/>
    <w:rsid w:val="00DA62DF"/>
    <w:rsid w:val="00DA6452"/>
    <w:rsid w:val="00DA6FE9"/>
    <w:rsid w:val="00DA7925"/>
    <w:rsid w:val="00DB0AB8"/>
    <w:rsid w:val="00DB0D2A"/>
    <w:rsid w:val="00DB1DAB"/>
    <w:rsid w:val="00DB39D4"/>
    <w:rsid w:val="00DB3A47"/>
    <w:rsid w:val="00DB4011"/>
    <w:rsid w:val="00DB47C9"/>
    <w:rsid w:val="00DB4E06"/>
    <w:rsid w:val="00DB6A80"/>
    <w:rsid w:val="00DB6C06"/>
    <w:rsid w:val="00DB7B06"/>
    <w:rsid w:val="00DB7E2A"/>
    <w:rsid w:val="00DC0551"/>
    <w:rsid w:val="00DC06D3"/>
    <w:rsid w:val="00DC129F"/>
    <w:rsid w:val="00DC3A9D"/>
    <w:rsid w:val="00DC4EC1"/>
    <w:rsid w:val="00DC51EB"/>
    <w:rsid w:val="00DC6C1E"/>
    <w:rsid w:val="00DC7951"/>
    <w:rsid w:val="00DD1C4B"/>
    <w:rsid w:val="00DD1DB8"/>
    <w:rsid w:val="00DD1F7B"/>
    <w:rsid w:val="00DD1FBC"/>
    <w:rsid w:val="00DD229E"/>
    <w:rsid w:val="00DD55E0"/>
    <w:rsid w:val="00DE11D0"/>
    <w:rsid w:val="00DE1904"/>
    <w:rsid w:val="00DE3DBB"/>
    <w:rsid w:val="00DE43A2"/>
    <w:rsid w:val="00DE4A74"/>
    <w:rsid w:val="00DE541C"/>
    <w:rsid w:val="00DE7256"/>
    <w:rsid w:val="00DE737B"/>
    <w:rsid w:val="00DF0E32"/>
    <w:rsid w:val="00DF100B"/>
    <w:rsid w:val="00DF1808"/>
    <w:rsid w:val="00DF3F71"/>
    <w:rsid w:val="00DF4359"/>
    <w:rsid w:val="00DF6181"/>
    <w:rsid w:val="00E03A76"/>
    <w:rsid w:val="00E0576C"/>
    <w:rsid w:val="00E068BC"/>
    <w:rsid w:val="00E06FB5"/>
    <w:rsid w:val="00E073F0"/>
    <w:rsid w:val="00E07734"/>
    <w:rsid w:val="00E10761"/>
    <w:rsid w:val="00E1134D"/>
    <w:rsid w:val="00E11D7A"/>
    <w:rsid w:val="00E11EEB"/>
    <w:rsid w:val="00E128F2"/>
    <w:rsid w:val="00E15E84"/>
    <w:rsid w:val="00E16463"/>
    <w:rsid w:val="00E20B83"/>
    <w:rsid w:val="00E2128D"/>
    <w:rsid w:val="00E217B4"/>
    <w:rsid w:val="00E265AB"/>
    <w:rsid w:val="00E26727"/>
    <w:rsid w:val="00E26970"/>
    <w:rsid w:val="00E27749"/>
    <w:rsid w:val="00E27791"/>
    <w:rsid w:val="00E319DB"/>
    <w:rsid w:val="00E31AFC"/>
    <w:rsid w:val="00E336E5"/>
    <w:rsid w:val="00E3409E"/>
    <w:rsid w:val="00E34F76"/>
    <w:rsid w:val="00E36100"/>
    <w:rsid w:val="00E36E6D"/>
    <w:rsid w:val="00E37BE5"/>
    <w:rsid w:val="00E418A7"/>
    <w:rsid w:val="00E41A27"/>
    <w:rsid w:val="00E44B66"/>
    <w:rsid w:val="00E44EDD"/>
    <w:rsid w:val="00E4608B"/>
    <w:rsid w:val="00E501D3"/>
    <w:rsid w:val="00E520A7"/>
    <w:rsid w:val="00E53A01"/>
    <w:rsid w:val="00E541B0"/>
    <w:rsid w:val="00E564C4"/>
    <w:rsid w:val="00E567C9"/>
    <w:rsid w:val="00E56AC8"/>
    <w:rsid w:val="00E604C4"/>
    <w:rsid w:val="00E60809"/>
    <w:rsid w:val="00E61300"/>
    <w:rsid w:val="00E635B9"/>
    <w:rsid w:val="00E65D15"/>
    <w:rsid w:val="00E660DF"/>
    <w:rsid w:val="00E67EE5"/>
    <w:rsid w:val="00E7013A"/>
    <w:rsid w:val="00E73CAC"/>
    <w:rsid w:val="00E74F5D"/>
    <w:rsid w:val="00E74F79"/>
    <w:rsid w:val="00E7602A"/>
    <w:rsid w:val="00E76034"/>
    <w:rsid w:val="00E76338"/>
    <w:rsid w:val="00E80440"/>
    <w:rsid w:val="00E817E0"/>
    <w:rsid w:val="00E82EE4"/>
    <w:rsid w:val="00E83055"/>
    <w:rsid w:val="00E831E7"/>
    <w:rsid w:val="00E843B5"/>
    <w:rsid w:val="00E84A3B"/>
    <w:rsid w:val="00E85307"/>
    <w:rsid w:val="00E907E4"/>
    <w:rsid w:val="00E90A24"/>
    <w:rsid w:val="00E90C34"/>
    <w:rsid w:val="00E915DE"/>
    <w:rsid w:val="00E919AC"/>
    <w:rsid w:val="00E9346F"/>
    <w:rsid w:val="00E946A6"/>
    <w:rsid w:val="00E947E4"/>
    <w:rsid w:val="00E95431"/>
    <w:rsid w:val="00E96A29"/>
    <w:rsid w:val="00E96FE6"/>
    <w:rsid w:val="00EA1D43"/>
    <w:rsid w:val="00EA4EC9"/>
    <w:rsid w:val="00EA5E0F"/>
    <w:rsid w:val="00EA6FE4"/>
    <w:rsid w:val="00EA748A"/>
    <w:rsid w:val="00EA7B1F"/>
    <w:rsid w:val="00EA7F4C"/>
    <w:rsid w:val="00EB1D47"/>
    <w:rsid w:val="00EB2317"/>
    <w:rsid w:val="00EB279B"/>
    <w:rsid w:val="00EB2ABB"/>
    <w:rsid w:val="00EB4342"/>
    <w:rsid w:val="00EB4B61"/>
    <w:rsid w:val="00EB5D88"/>
    <w:rsid w:val="00EB7307"/>
    <w:rsid w:val="00EC14B0"/>
    <w:rsid w:val="00EC204E"/>
    <w:rsid w:val="00EC249E"/>
    <w:rsid w:val="00EC2CFF"/>
    <w:rsid w:val="00EC5F2F"/>
    <w:rsid w:val="00EC63DB"/>
    <w:rsid w:val="00EC651E"/>
    <w:rsid w:val="00EC692E"/>
    <w:rsid w:val="00EC745E"/>
    <w:rsid w:val="00EC7EAF"/>
    <w:rsid w:val="00ED17CA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6F11"/>
    <w:rsid w:val="00EE76A9"/>
    <w:rsid w:val="00EE799E"/>
    <w:rsid w:val="00EE7CA8"/>
    <w:rsid w:val="00EE7FA7"/>
    <w:rsid w:val="00EF1093"/>
    <w:rsid w:val="00EF1FCB"/>
    <w:rsid w:val="00EF21C3"/>
    <w:rsid w:val="00EF2211"/>
    <w:rsid w:val="00EF3164"/>
    <w:rsid w:val="00EF492F"/>
    <w:rsid w:val="00EF7916"/>
    <w:rsid w:val="00F0030E"/>
    <w:rsid w:val="00F00CD1"/>
    <w:rsid w:val="00F01E6B"/>
    <w:rsid w:val="00F0241C"/>
    <w:rsid w:val="00F02B10"/>
    <w:rsid w:val="00F05759"/>
    <w:rsid w:val="00F068C0"/>
    <w:rsid w:val="00F06EDE"/>
    <w:rsid w:val="00F102AE"/>
    <w:rsid w:val="00F10CB9"/>
    <w:rsid w:val="00F110D5"/>
    <w:rsid w:val="00F12351"/>
    <w:rsid w:val="00F1452C"/>
    <w:rsid w:val="00F146A8"/>
    <w:rsid w:val="00F147BE"/>
    <w:rsid w:val="00F15266"/>
    <w:rsid w:val="00F15788"/>
    <w:rsid w:val="00F16739"/>
    <w:rsid w:val="00F16DE2"/>
    <w:rsid w:val="00F203D6"/>
    <w:rsid w:val="00F2052B"/>
    <w:rsid w:val="00F20C99"/>
    <w:rsid w:val="00F2260F"/>
    <w:rsid w:val="00F242AD"/>
    <w:rsid w:val="00F247F2"/>
    <w:rsid w:val="00F265F7"/>
    <w:rsid w:val="00F27FA6"/>
    <w:rsid w:val="00F33DC8"/>
    <w:rsid w:val="00F34444"/>
    <w:rsid w:val="00F37BDD"/>
    <w:rsid w:val="00F41ADA"/>
    <w:rsid w:val="00F4275C"/>
    <w:rsid w:val="00F42945"/>
    <w:rsid w:val="00F44A01"/>
    <w:rsid w:val="00F5171B"/>
    <w:rsid w:val="00F52339"/>
    <w:rsid w:val="00F5277A"/>
    <w:rsid w:val="00F532E8"/>
    <w:rsid w:val="00F537FF"/>
    <w:rsid w:val="00F55338"/>
    <w:rsid w:val="00F5566A"/>
    <w:rsid w:val="00F55FD7"/>
    <w:rsid w:val="00F560FE"/>
    <w:rsid w:val="00F6111C"/>
    <w:rsid w:val="00F614C0"/>
    <w:rsid w:val="00F61647"/>
    <w:rsid w:val="00F647EC"/>
    <w:rsid w:val="00F657CF"/>
    <w:rsid w:val="00F709A5"/>
    <w:rsid w:val="00F71232"/>
    <w:rsid w:val="00F713A3"/>
    <w:rsid w:val="00F71A8F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4B6F"/>
    <w:rsid w:val="00F85691"/>
    <w:rsid w:val="00F87094"/>
    <w:rsid w:val="00F87AB3"/>
    <w:rsid w:val="00F9061F"/>
    <w:rsid w:val="00F90A5B"/>
    <w:rsid w:val="00F913DC"/>
    <w:rsid w:val="00F91DDA"/>
    <w:rsid w:val="00F9397A"/>
    <w:rsid w:val="00F93A37"/>
    <w:rsid w:val="00F94182"/>
    <w:rsid w:val="00F944D9"/>
    <w:rsid w:val="00F94DB3"/>
    <w:rsid w:val="00F96500"/>
    <w:rsid w:val="00FA2F5C"/>
    <w:rsid w:val="00FA413A"/>
    <w:rsid w:val="00FA4144"/>
    <w:rsid w:val="00FA4751"/>
    <w:rsid w:val="00FA4DDF"/>
    <w:rsid w:val="00FA569D"/>
    <w:rsid w:val="00FA5E71"/>
    <w:rsid w:val="00FA6E7F"/>
    <w:rsid w:val="00FA7114"/>
    <w:rsid w:val="00FB2379"/>
    <w:rsid w:val="00FB4B8A"/>
    <w:rsid w:val="00FB5127"/>
    <w:rsid w:val="00FB5152"/>
    <w:rsid w:val="00FB680E"/>
    <w:rsid w:val="00FB6A5E"/>
    <w:rsid w:val="00FC0065"/>
    <w:rsid w:val="00FC0A07"/>
    <w:rsid w:val="00FC1F50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1B5"/>
    <w:rsid w:val="00FE2398"/>
    <w:rsid w:val="00FE386B"/>
    <w:rsid w:val="00FE515A"/>
    <w:rsid w:val="00FE5624"/>
    <w:rsid w:val="00FE5D2C"/>
    <w:rsid w:val="00FE5FBF"/>
    <w:rsid w:val="00FE6C25"/>
    <w:rsid w:val="00FE6DFA"/>
    <w:rsid w:val="00FF033A"/>
    <w:rsid w:val="00FF0964"/>
    <w:rsid w:val="00FF16F2"/>
    <w:rsid w:val="00FF2B42"/>
    <w:rsid w:val="00FF3B7F"/>
    <w:rsid w:val="00FF4B03"/>
    <w:rsid w:val="00FF5BBB"/>
    <w:rsid w:val="00FF61D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FC67F"/>
  <w15:chartTrackingRefBased/>
  <w15:docId w15:val="{0F4D4CD1-0400-4D98-8260-DC39000ED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4B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uiPriority w:val="99"/>
    <w:rsid w:val="005831DD"/>
  </w:style>
  <w:style w:type="character" w:customStyle="1" w:styleId="B1Char">
    <w:name w:val="B1 Char"/>
    <w:link w:val="B1"/>
    <w:uiPriority w:val="99"/>
    <w:locked/>
    <w:rsid w:val="00327163"/>
    <w:rPr>
      <w:rFonts w:ascii="Times New Roman" w:hAnsi="Times New Roman"/>
      <w:lang w:val="en-GB"/>
    </w:rPr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styleId="FollowedHyperlink">
    <w:name w:val="FollowedHyperlink"/>
    <w:uiPriority w:val="99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B10">
    <w:name w:val="B1 (文字)"/>
    <w:uiPriority w:val="99"/>
    <w:locked/>
    <w:rsid w:val="00127EE6"/>
    <w:rPr>
      <w:lang w:val="en-GB"/>
    </w:rPr>
  </w:style>
  <w:style w:type="paragraph" w:customStyle="1" w:styleId="msonormal0">
    <w:name w:val="msonormal"/>
    <w:basedOn w:val="Normal"/>
    <w:rsid w:val="00A064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font5">
    <w:name w:val="font5"/>
    <w:basedOn w:val="Normal"/>
    <w:rsid w:val="00A064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font6">
    <w:name w:val="font6"/>
    <w:basedOn w:val="Normal"/>
    <w:rsid w:val="00A064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font7">
    <w:name w:val="font7"/>
    <w:basedOn w:val="Normal"/>
    <w:rsid w:val="00A064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font8">
    <w:name w:val="font8"/>
    <w:basedOn w:val="Normal"/>
    <w:rsid w:val="00A064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font9">
    <w:name w:val="font9"/>
    <w:basedOn w:val="Normal"/>
    <w:rsid w:val="00A064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b/>
      <w:bCs/>
      <w:sz w:val="16"/>
      <w:szCs w:val="16"/>
      <w:lang w:val="en-US"/>
    </w:rPr>
  </w:style>
  <w:style w:type="paragraph" w:customStyle="1" w:styleId="xl65">
    <w:name w:val="xl65"/>
    <w:basedOn w:val="Normal"/>
    <w:rsid w:val="00A064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xl66">
    <w:name w:val="xl66"/>
    <w:basedOn w:val="Normal"/>
    <w:rsid w:val="00A06450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xl67">
    <w:name w:val="xl67"/>
    <w:basedOn w:val="Normal"/>
    <w:rsid w:val="00A0645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68">
    <w:name w:val="xl68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69">
    <w:name w:val="xl69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A0645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1">
    <w:name w:val="xl71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00B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2">
    <w:name w:val="xl72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00B05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  <w:lang w:val="en-US"/>
    </w:rPr>
  </w:style>
  <w:style w:type="paragraph" w:customStyle="1" w:styleId="xl73">
    <w:name w:val="xl73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00B05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4">
    <w:name w:val="xl74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FFC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5">
    <w:name w:val="xl75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FFC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  <w:lang w:val="en-US"/>
    </w:rPr>
  </w:style>
  <w:style w:type="paragraph" w:customStyle="1" w:styleId="xl76">
    <w:name w:val="xl76"/>
    <w:basedOn w:val="Normal"/>
    <w:rsid w:val="00A0645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7">
    <w:name w:val="xl77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FFC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8">
    <w:name w:val="xl78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00B0F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9">
    <w:name w:val="xl79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FFC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5"/>
      <w:szCs w:val="15"/>
      <w:lang w:val="en-US"/>
    </w:rPr>
  </w:style>
  <w:style w:type="paragraph" w:customStyle="1" w:styleId="xl80">
    <w:name w:val="xl80"/>
    <w:basedOn w:val="Normal"/>
    <w:rsid w:val="00A0645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1">
    <w:name w:val="xl81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00B0F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5"/>
      <w:szCs w:val="15"/>
      <w:lang w:val="en-US"/>
    </w:rPr>
  </w:style>
  <w:style w:type="paragraph" w:customStyle="1" w:styleId="xl82">
    <w:name w:val="xl82"/>
    <w:basedOn w:val="Normal"/>
    <w:rsid w:val="00A06450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A0645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A06450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5">
    <w:name w:val="xl85"/>
    <w:basedOn w:val="Normal"/>
    <w:rsid w:val="00A06450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A06450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A0645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A06450"/>
  </w:style>
  <w:style w:type="character" w:customStyle="1" w:styleId="TAHCar">
    <w:name w:val="TAH Car"/>
    <w:link w:val="TAH"/>
    <w:qFormat/>
    <w:rsid w:val="0084646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84646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cid:image004.png@01D3E61A.63EBC3D0" TargetMode="Externa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cid:image002.png@01D3E61A.63EBC3D0" TargetMode="External"/><Relationship Id="rId25" Type="http://schemas.openxmlformats.org/officeDocument/2006/relationships/image" Target="cid:image006.png@01D3E61A.63EBC3D0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png"/><Relationship Id="rId5" Type="http://schemas.openxmlformats.org/officeDocument/2006/relationships/customXml" Target="../customXml/item5.xml"/><Relationship Id="rId15" Type="http://schemas.openxmlformats.org/officeDocument/2006/relationships/image" Target="cid:image001.png@01D3E61A.63EBC3D0" TargetMode="External"/><Relationship Id="rId23" Type="http://schemas.openxmlformats.org/officeDocument/2006/relationships/image" Target="cid:image005.png@01D3E61A.63EBC3D0" TargetMode="External"/><Relationship Id="rId10" Type="http://schemas.openxmlformats.org/officeDocument/2006/relationships/footnotes" Target="footnotes.xml"/><Relationship Id="rId19" Type="http://schemas.openxmlformats.org/officeDocument/2006/relationships/image" Target="cid:image003.png@01D3E61A.63EBC3D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image" Target="media/image6.pn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5AIRPNAIUNRU-1830940522-1780</_dlc_DocId>
    <_dlc_DocIdUrl xmlns="71c5aaf6-e6ce-465b-b873-5148d2a4c105">
      <Url>https://nokia.sharepoint.com/sites/c5g/5gradio/_layouts/15/DocIdRedir.aspx?ID=5AIRPNAIUNRU-1830940522-1780</Url>
      <Description>5AIRPNAIUNRU-1830940522-1780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CFAD08-3718-4AB6-A172-AF769C7D9F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CB4709C-30CC-4982-B79C-0DD6F6235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B8A24F-7261-47EE-959F-671A07EDC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976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Farag, Emad (Nokia - US/Murray Hill)</cp:lastModifiedBy>
  <cp:revision>7</cp:revision>
  <cp:lastPrinted>2018-01-11T22:19:00Z</cp:lastPrinted>
  <dcterms:created xsi:type="dcterms:W3CDTF">2018-02-16T12:39:00Z</dcterms:created>
  <dcterms:modified xsi:type="dcterms:W3CDTF">2018-05-10T18:03:00Z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c8c01ac6-feb1-4dd2-9131-71dffd60cfb9</vt:lpwstr>
  </property>
</Properties>
</file>